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四川省2022年国家级教学成果奖基础教育拟推荐名单</w:t>
      </w:r>
    </w:p>
    <w:p>
      <w:pPr>
        <w:tabs>
          <w:tab w:val="left" w:pos="7843"/>
        </w:tabs>
        <w:spacing w:line="700" w:lineRule="exact"/>
        <w:jc w:val="center"/>
        <w:rPr>
          <w:rFonts w:ascii="Times New Roman" w:hAnsi="Times New Roman" w:eastAsia="楷体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（共</w:t>
      </w:r>
      <w:r>
        <w:rPr>
          <w:rFonts w:hint="eastAsia" w:ascii="Times New Roman" w:hAnsi="Times New Roman" w:eastAsia="楷体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85项）</w:t>
      </w:r>
    </w:p>
    <w:p>
      <w:pPr>
        <w:ind w:firstLine="640" w:firstLineChars="200"/>
        <w:rPr>
          <w:rFonts w:ascii="Times New Roman" w:hAnsi="Times New Roman"/>
        </w:rPr>
      </w:pPr>
    </w:p>
    <w:tbl>
      <w:tblPr>
        <w:tblStyle w:val="5"/>
        <w:tblW w:w="13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4395"/>
        <w:gridCol w:w="3969"/>
        <w:gridCol w:w="4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Times New Roman" w:eastAsia="楷体_GB2312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Times New Roman" w:eastAsia="楷体_GB2312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bookmarkStart w:id="2" w:name="_GoBack"/>
            <w:bookmarkEnd w:id="2"/>
            <w:r>
              <w:rPr>
                <w:rFonts w:hint="eastAsia" w:ascii="楷体_GB2312" w:hAnsi="Times New Roman" w:eastAsia="楷体_GB2312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成果名称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Times New Roman" w:eastAsia="楷体_GB2312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完成人员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Times New Roman" w:eastAsia="楷体_GB2312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bookmarkStart w:id="0" w:name="RANGE!F3"/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五育共生：小学“大课程”体系建构与育人实践</w:t>
            </w:r>
            <w:bookmarkEnd w:id="0"/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李蓓、刘晓虹、何国强、夏英、张红梅、王威威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成都市实验小学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民族地区“零起点”儿童“学前学会普通话”实践体系的探索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凉山州教育科学研究所、中国乡村发展志愿服务促进会、北京华言文化发展有限公司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凉山州教育体育局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小学品格教育的实践体系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杨霖、卢志、卿子俊、周建军、胡燕、余奎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成都市教育科学研究院；四川省教育科学研究院；成都市双流区圣菲学校；四川新世纪品格教育研究院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充分观察·读懂儿童·有效支持：幼儿教师教育行为自我改进体系的理论与实践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鄢超云、黄砾卉、魏婷、杨川、李隆庆、周蔓雪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四川师范大学；贵州师范大学；四川省教育科学研究院附属实验幼儿园；四川师大附属启夏幼儿园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经验建构与意义追寻：幼儿园自然体验大主题活动的实践探索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卢永平、龚文秀、徐英、蔡桔、田涛、何小蓉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四川师范大学实验幼儿园；成都大学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远程协同，双师育人——现代远程教育促进普通高中优质均衡发展的创新与实践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易国栋、蔡泽勇、董洪丹、王红接、万珊、俞献林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四川省成都市第七中学；四川省教育科学研究院；成都东方闻道科技发展有限公司；四川省教育信息化与大数据中心（四川省电化教育馆）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新时代省域高品质学校建设的实践体系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崔勇、余琳、李庆九、毛道生、何伦忠、马长俊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四川省教育科学研究院；成都市第十六幼儿园；四川省峨眉山市教育局；成都市温江区冠城实验学校；成都市锦江区教育局；都江堰市灌州小学校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监测促进公平：四川省县域义务教育均衡发展年度监测实践探索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赖长春、尧逢品、蒋静、黄敏、邓森碧、杨萌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四川省教育评估院；四川省教育厅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县域义务教育“二元协同”质量监测评价体系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蒋晓明、吴海乐、陈瑾、邓小兵、田利燕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成都市锦江区教育科学研究院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区域学校艺术教育优质均衡发展的推进机制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徐斌、鲍媛媛、胡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玥</w:t>
            </w: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、胡小兵、刘艳艳、曾廷辉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宜宾市翠屏区教师培训与教育研究中心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一校一评：激发中小学办学活力的学校评价体系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成都市新都区教育科学研究院、成都市新都区旃檀小学、成都市新都区旃檀中学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成都市新都区教育局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落实课标、学为中心：高质量实施国家课程的区域课堂变革实践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王毓舜、鄢亮、曾宏、张周、李霜玉、张光伟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成都市温江区教育科学研究培训中心；成都市温江区教育局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聚焦·聚能·聚源：贫困地区中小学教师专业发展精准帮扶模式建构与实践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李志全、王亚军、李松林、周利、王丹、黄松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四川师范大学；成都市七中育才学校汇源校区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自导式教学：促进西部薄弱学校学生自主学习的实践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刘涛、朱雪林、吴舸、唐远琼、王国贤、杨宏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四川省教师发展中心；四川省教育科学研究院；宜宾市翠屏区凉水井初级中学校；四川省泸县第二中学；四川省成都市西北中学外国语学校；泸州市忠山学校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七朵云：创造智能时代共享教育的全息空间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罗清红、薛涓、高瑜、李沿知、黄祥勇、陕昌群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成都市教育科学研究院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三维四翼、三教融合：民族地区教学资源研发与能力提升的四川实践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孙锋、何立新、高志丽、邬婧芸、刘晓军、尤一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四川省教育科学研究院；四川省教育信息化与大数据中心（四川省电化教育馆）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大数据赋能精准教学的“三位一体”协同实践体系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宋怀彬、吴中林、何兴明、马红艳、廖善平、左凌慧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四川省教育科学研究院；资阳市教育科学研究所；四川云数赋智教育科技有限公司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站位乡村 扎根乡土——农村幼儿园田园课程体系的构建与实施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赵敏、杨小芳、王莹莹、杨李娜、廖俊平、林术倩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成都市新都区第一幼儿园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小学综合实践活动课程的项目化实施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刘莉、文陈平、易娜、高鑫悦、李青、邓静怡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成都师范附属小学万科分校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小学大科创课程建构的校本实践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程郑、王维令、邬江、张家宽、孟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荍</w:t>
            </w: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、曾真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成都市双林小学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幼儿园循环式户外大畅游的实践方案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冯萍、丁静娴、孙平、张碧玉、贾朝霞、许鑫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绵阳市机关幼儿园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1+N链式共生：县域内幼儿园发展创新路径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胡萍、李光兰、张杰、李利红、万英平、张源源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丹棱县幼儿园；丹棱县教体局；成都师范学院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促进学生在学会研究中全面发展——普通高中学科育人方式改革的校本实践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米云林、陈明英、熊文俊、苏梅、张谦、冯小辉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四川省成都市第十二中学（四川大学附属中学）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乡村学校开放性劳动教育实践体系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先维强、许其林、李淑玲、罗太林、黄河、曹昌平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泸州市纳溪区太山实验学校；泸州市纳溪区教育和体育局；泸州市纳溪区教育科学研究中心；泸州市教育科学研究所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联动·分类·整合：学生发展监测评价结果反馈与应用机制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邵开泽、张勇、王傲红、张航、吴强、王玉梅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成都市青羊区教育科学研究院；成都市青羊区教育局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高中生学业成长的动态增值评价改革实践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龚林泉、朱殿庆、罗小兵、陈潇、邱熙、漆高明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绵阳市教育科学研究所；绵阳外国语学校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价值育人的中学思政课“三步五环”教学模式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夏子辉、陈金霞、潘虹、全丽、杨铄、宋小艳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成都市第三十六中学校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bookmarkStart w:id="1" w:name="RANGE!F30"/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少数民族地区小学语文情趣化教学模式二十年探索</w:t>
            </w:r>
            <w:bookmarkEnd w:id="1"/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杨东、张佳、于敏章、赖健、张静、梅花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成都师范学院；四川省陶行知研究会；四川省色达县城关小学；成都外国语学校附属小学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育乡村良师：西部乡村教师专业发展生态模式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蒲大勇、王丽君、李兴贵、曹丽、严才富、秦伟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四川省南充市汉塘初级中学；南充市嘉陵区教育科学研究室；阆中市教育教学研究室；成都师范学院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义务教育语文课堂“创意练笔”教学体系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卿平海、张速、刘勇、岳国忠、黎炳晨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四川省成都市盐道街中学；成都市实验小学；成都棠湖外国语学校；成都市天府实验学校；成都市教育科学研究院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智力障碍儿童“干预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•</w:t>
            </w: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•</w:t>
            </w: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补偿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•</w:t>
            </w: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环境”积极行为支持策略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姜小梅、熊健、罗春辉、刘雪莲、吴冰晶、王科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攀枝花市特殊教育学校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从阅读中终身收益——指向意义建构的小学语文阅读课程整合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梁艳、王晓燕、樊祥、钟玉文、胡雪梅、林文红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成都高新区芳草小学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普通高中思政课德行与智慧整合育人体系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黄先华、肖玉方、刘旭相、陈洪平、千娓妮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泸州市教育科学研究所；泸州市江阳区教研培训中心；泸州市合江县天立学校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小学体验式国防教育的实践策略体系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刘伟明、梁永、郭义、罗肖、宋志勇、欧勇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pacing w:val="-6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6"/>
                <w:sz w:val="22"/>
                <w14:textFill>
                  <w14:solidFill>
                    <w14:schemeClr w14:val="tx1"/>
                  </w14:solidFill>
                </w14:textFill>
              </w:rPr>
              <w:t>成都市华兴小学；四川省国防教育委员会办公室；成都市武侯区教育科学发展研究院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突出德育实效：市域“三生·绿色”德育课程的开发与实施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邓盛刚、鲁英杰、吴煜、任武、刘明清、张源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内江市第六中学；内江市教育局；内江市教育科学研究所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中国传统教学思想在基础教育中现代转换的探索与实践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张天明、李树勇、李如密、陈静亦、黄勇、赵海红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绵阳师范学院；南京师范大学；四川省教育科学研究院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小学特色美术校本课程创新与实践探索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宿强、胡琳、廖佳秋、张怡、李健、高鑫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成都市成华小学校；教育部西南基础教育课程研究中心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融创课堂：重构课堂关系的教学范型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朱祥勇、王建强、张显国、朱祥烈、李兰、蒋玉国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成都高新新华学校；四川省教育融媒体中心；天府第四中学校；成都高新区实验小学；成都市人民北路小学；广汉市教学研究教师培训中心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县域学科工作室2NX新模式构建与研修策略新实践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杜其超、宋全富、李平平、陆俊龙、尚书勇、唐安奎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仁寿县文同实验初级中学；仁寿县教育和体育局；仁寿县教育科学研究中心；四川省仁寿第一中学校北校区；成都师范学院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“五合一”思想指导下残疾学生职业教育“三适”课程体系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沈泽花、林建、高秀华、周隆相、严翠萍、漆英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威远县特殊教育学校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“盐化万物”：小学深度融合育人模式构建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罗晓航、贺慧、刘家明、周雪、王永、陈倩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成都市盐道街小学；锦江区教育科学研究院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“三全”选课走班：普通高中育人方式改革的西部样板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刘凯、朱元根、先有利、李中军、杨海波、李建军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四川省双流棠湖中学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课堂教学阅读行为确定：走向专业、智慧的语文教学——基于区域教学变革十年实践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丁文杰、肖燕、谷清华、张欣、罗原州、钟卫东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自贡市教育科学研究所；自贡市大安区教师进修学校；蜀光中学；自贡市沿滩区教研室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与儿童共生：农村幼儿园自然教育课程体系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许芊芊、胡曾莲、赵霞、高吕、罗珍、席燕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蒲江县南街幼儿园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促进基础教育高质量发展的“县域自主监测评价”实践与创新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丁世明、黄仕全、张军、彭小敏、杨永华、张艺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成都市棕北中学；成都市武侯区教育科学发展研究院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走向全国的美育经验——四川省中小学艺术实践工作坊建设及其教育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蒋洪、冯恩旭、孔祥平、张晓蓉、戴科彬、赖雪梅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四川省成都市第三中学；四川省教育科学研究院；四川省教育评估院；绵阳市教育科学研究所；四川天府新区教育科学研究院；成都高新区教育发展中心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孤独症谱系障碍儿童“三联式”美术疗育方案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卞蓉、叶剑、匡敏、曹艳、王琪、何谦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成都市青羊区特殊教育学校；成都市青羊区教育科学研究院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区域乡村教师专业发展的教育精准扶弱实践体系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孙晓晖、李全、徐文基、张伟亮、赖萍、范晓宁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成都棠湖外国语学校；成都市教育人才服务中心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为了学生的持续发展——关键学习能力的自我生长模式及其实践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李笑非、王岚、肖丽萍、夏小刚、吴旭光、何鑫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四川省成都市第七中学初中学校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中学体育“四融合”育体育人方式变革的实践路径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祝长水、刘忠、万天亮、张刚富、樊明星、何为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四川天府新区华阳中学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中学数学教师核心素养培养研究与实践探索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赵思林、牟天伟、高峥、赵明、石勇国、李红霞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内江师范学院；成都师范学院；成都七中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指向融合的随班就读特殊课程体系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龚怡丹、黄汝倩、蔡丽、王跚、蔡晓莉、雷英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绵阳市涪城区特殊教育学校；四川省教育科学研究院；成都市武侯区特殊教育学校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从学科到广域：实践育人课程体系建构的成都样本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高志文、龙姿君、李征、黄超、韩科、杨成根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成都市双流区立格实验学校；四川省双流永安中学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民族地区乡村教师精准帮扶式培训的实践范式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海来你色、汪桂琼、韦油亮、莫芮、唐晓辉、张荣飞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四川省教师发展中心；西华师范大学；成都市中和中学；四川省教育厅；凉山州教育体育局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三性课堂：学科教学落实立德树人的创新实践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张英武、何智远、黄伟、李华芬、谭红、邵玮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成都市龙泉驿区教育局；成都市龙泉驿区教育科学研究院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动起来：旨向健康第一的小学育人方式创新实践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康永邦、钱中华、张鸥、尹福凤、孙泽、杨杰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电子科技大学附属实验小学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在“育分”中“育人”：中小学生综合素质评价的区域样本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葛兴洪、熊玉平、杜贵林、兰剑、杨光福、何怀新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眉山市东坡区齐通中学；眉山市东坡区苏洵小学；眉山市东坡区教育和体育局；眉山市东坡区教育研究与教师培训中心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促进民族地区幼儿园发展的“观磨式”远程教育模式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高翔、彭俊英、吴庆国、朱燕、严婷婷、胡露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成都市金牛区机关第三幼儿园；四川师范大学；成都市金牛区教育局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高质量课堂：儿童参与式教学模式的构建与实践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黄敏洁、何琳、刘捷、刘玲、薛巧巧、伍彦宣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成都师范附属小学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指向适性发展的小学“行创教育”体系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董涛、张林辉、彭茂旗、龙礼江、葛荣弟、勾文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德阳外国语学校小学部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资源优化 以美育人：四川地方音乐课程资源开发与应用十年行动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陈双、李萍、陈军、颜克、马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玥</w:t>
            </w: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、黄梅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四川省双流艺体中学；成都市教育科学研究院；成都市武侯区教育科学发展研究院；成都市温江区教育科学研究培训中心；成都市简阳市中小学教学研究室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聚焦儿童的哲学：幼儿园师生共构活动20年的研究与实践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闵艳莉、张子照、彭奕、周倩、马灿、刘玉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成都市第五幼儿园；四川师范大学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学会生活：智障学生生活化教学策略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曾令波、郑世琳、黎敏、张文清、陈秀英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隆昌市特殊教育学校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区域整体推进校园足球的创新实践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唐皓、张辉蓉、孙倩、尹玉华、朱建行、杜江舟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成都市成华区教育科学研究院；西南大学基础教育研究中心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名师共同体结构化精准扶教的市域行动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赖晗梅、袁文、李建荣、王华美、罗晓辉、王丹艺</w:t>
            </w:r>
          </w:p>
        </w:tc>
        <w:tc>
          <w:tcPr>
            <w:tcW w:w="4204" w:type="dxa"/>
            <w:vAlign w:val="center"/>
          </w:tcPr>
          <w:p>
            <w:pPr>
              <w:ind w:right="-112" w:rightChars="-35"/>
              <w:rPr>
                <w:rFonts w:hint="eastAsia" w:ascii="Times New Roman" w:hAnsi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  <w:t>成都市东城根街小学；成都市教育科学研究院；成都市成华小学校；四川省成都市树德中学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高中语文思辨读写课程高质量建设的区域实践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赵琳、段增勇、易晓、杜红梅、冯小琼、章松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四川师范大学附属中学；四川省教育科学研究院；成都市锦江区教育科学研究院；成都市锦江区嘉祥外国语高级中学；四川省成都市玉林中学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“五位一体”生态学校建设的县域创新实践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杨明、任涛、谢洪麟、张明、梁丰、杜志荃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四川省西充中学；四川省西充县教育科学研究室；四川省西充县晋城中学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基于初中生成长规划指导的校本育人体系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刘汉斌、杨昌菊、罗朝英、李芳、曾红梅、杨宇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新都一中实验学校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小学生五大领域自主管理能力培养策略体系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纪岚、谢丽莎、黄艺竹、姚翠薇、谢泽慧、周丽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成都美视学校；成都师范学院；成都市泡桐树小学；成都市温江区光华实验小学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模型建构应用于高中生物学概念教学的实践研究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陈维、杜尚兵、郑达钊、白玲、伍贤军、张佳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四川省双流中学；成都市双流区教育科学研究院；成都市教育科学研究院；四川省双流棠湖中学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高中生思想政治学科“公共参与”素养的培养策略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彭谦、罗涛、徐云琼、张伟、马洪国、肖霞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四川省广汉中学；德阳市教育科学研究院；广汉市教学研究教师培训中心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落实立德树人的学校立人教育体系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刘仲文、叶尚成、李伟一、刘成菊、王永、熊欣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成都市金牛实验中学校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“文体融合+校地联动”提升民族地区中小学体育课程质量的创新模式探索与应用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张韧仁、张晓林、谭步军、陈庆果、杨成伟、小尼玛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四川师范大学；四川省教育科学研究院；理塘县教育和体育局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儿童经验视角下的幼儿园阅历课程创新与实践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汪萍、陈红、曾静、赵丽、姚航、任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琇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四川省直属机关红星幼儿园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指向学科核心素养发展的中学地理知识结构化教学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王静、王学涛、陈易美、喻学林、吴亚彬、彭建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四川省乐山第一中学校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普通高中“融合式”生涯教育课程建设与实施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王强善、唐瑛、兰海英、石浩、林琳、唐辉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成都师范学院德阳高级中学；德阳市教育科学研究院；中江县教育科学研究所；四川省罗江中学；四川省德阳中学；四川省绵竹中学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农村初中生“生活味”作文导引策略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李兵、罗益成、胡忠、胡芹义、魏武斌、张珍玉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江安县大妙镇初级中学校；江安县教师培训与教学研究中心；兴文县古宋镇温水溪学校；筠连县第三初级中学校；江安中学；江安县汉安初级中学校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发展“公平而有质量”的外语教育——民族地区小学英语“三教一体”教学体系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雷春、覃文胜、尚梅林、李兴勇、张成瑛、陈瑶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四川省教育科学研究院附属实验小学；四川省教育科学研究院；成都市双流区教育科学研究院；四川小树成荫教育科技有限公司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融合实践、思维发展、层级提升：中小学生科技创新能力培养探索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张晓容、谢永平、徐光德、冰洁、杨波、高小兰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四川天府新区华阳中学附属小学；四川天府新区华阳中学；成都师范银都小学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协同融合的区域家庭教育指导服务体系构建与实践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宋奕云、陈杰、李良兵、李萍、李静、余元戎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四川省成都市石室联合中学；成都市青羊区教育局；成都市青羊区教育人才及离退休人员服务中心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以民俗文化教育造就中国味儿童——“幼儿园1+4民俗课程”20年的探索与构建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何世红、杨其勇、王亚丽、魏俨、王娟、刘霄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成都第十四幼儿园；成都师范学院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成都教师“融创”学习课程体系的构建与实施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田间、谭文丽、王琴、陈宇燕、赵清芳、沈丹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成都市石室中学；成都市教育科学研究院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农业大县教师专业发展的内生型共同体建设体系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张秀清、戴长志、唐忠、刘秀容、王友芳、尹玲玲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安岳中学；安岳教师进修学校；安岳县教育和体育局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一个也不能少，一个也不能差——边远山区留守儿童学校“一三五七”德育体系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李修会、丁月波、马永红、杨川、何贤武、陈锐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叙永县摩尼新苗实验小学；叙永县教研室；叙永县摩尼新苗实验中学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“劳动+”：“学科课程+社会实践”劳动教育的中学样本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涂刚、张奉平、张图、苟晓旺、刘刚、彭小珊</w:t>
            </w:r>
          </w:p>
        </w:tc>
        <w:tc>
          <w:tcPr>
            <w:tcW w:w="4204" w:type="dxa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四川省南充高级中学</w:t>
            </w:r>
          </w:p>
        </w:tc>
      </w:tr>
    </w:tbl>
    <w:p>
      <w:pPr>
        <w:tabs>
          <w:tab w:val="left" w:pos="12966"/>
        </w:tabs>
        <w:spacing w:line="600" w:lineRule="exact"/>
        <w:rPr>
          <w:rFonts w:hint="eastAsia" w:ascii="Times New Roman" w:hAnsi="Times New Roman" w:eastAsia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6838" w:h="11906" w:orient="landscape"/>
      <w:pgMar w:top="2098" w:right="1474" w:bottom="1757" w:left="1588" w:header="1701" w:footer="130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right="320" w:righ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hint="eastAsia" w:ascii="宋体" w:hAnsi="宋体" w:eastAsia="宋体"/>
        <w:sz w:val="28"/>
        <w:szCs w:val="28"/>
      </w:rPr>
      <w:t xml:space="preserve">— </w:t>
    </w: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37</w:t>
    </w:r>
    <w:r>
      <w:rPr>
        <w:rStyle w:val="8"/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567" w:firstLine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hint="eastAsia" w:ascii="宋体" w:hAnsi="宋体" w:eastAsia="宋体"/>
        <w:sz w:val="28"/>
        <w:szCs w:val="28"/>
      </w:rPr>
      <w:t xml:space="preserve">— </w:t>
    </w: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38</w:t>
    </w:r>
    <w:r>
      <w:rPr>
        <w:rStyle w:val="8"/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5D"/>
    <w:rsid w:val="00037C37"/>
    <w:rsid w:val="00112420"/>
    <w:rsid w:val="0012206B"/>
    <w:rsid w:val="001B42BA"/>
    <w:rsid w:val="001D2D71"/>
    <w:rsid w:val="00275708"/>
    <w:rsid w:val="002E5004"/>
    <w:rsid w:val="00307EB8"/>
    <w:rsid w:val="0038743D"/>
    <w:rsid w:val="003A34ED"/>
    <w:rsid w:val="00426B51"/>
    <w:rsid w:val="00455BDF"/>
    <w:rsid w:val="00463734"/>
    <w:rsid w:val="0049411B"/>
    <w:rsid w:val="00495C50"/>
    <w:rsid w:val="004B3681"/>
    <w:rsid w:val="004C3366"/>
    <w:rsid w:val="004F0B03"/>
    <w:rsid w:val="00511CC2"/>
    <w:rsid w:val="0051202A"/>
    <w:rsid w:val="005320A0"/>
    <w:rsid w:val="005522DF"/>
    <w:rsid w:val="00575F5D"/>
    <w:rsid w:val="0058769E"/>
    <w:rsid w:val="00645A63"/>
    <w:rsid w:val="00683912"/>
    <w:rsid w:val="00696B71"/>
    <w:rsid w:val="00727EEF"/>
    <w:rsid w:val="00771AFE"/>
    <w:rsid w:val="00794B2C"/>
    <w:rsid w:val="00850378"/>
    <w:rsid w:val="008A4BBE"/>
    <w:rsid w:val="008A7797"/>
    <w:rsid w:val="008C1880"/>
    <w:rsid w:val="008D55B3"/>
    <w:rsid w:val="00941EE0"/>
    <w:rsid w:val="00952CCA"/>
    <w:rsid w:val="00964247"/>
    <w:rsid w:val="009967C5"/>
    <w:rsid w:val="009B6A21"/>
    <w:rsid w:val="009E02A3"/>
    <w:rsid w:val="00A11A46"/>
    <w:rsid w:val="00A2608C"/>
    <w:rsid w:val="00A95FA2"/>
    <w:rsid w:val="00B12F70"/>
    <w:rsid w:val="00B26EDA"/>
    <w:rsid w:val="00B27BFA"/>
    <w:rsid w:val="00C376A3"/>
    <w:rsid w:val="00C6584D"/>
    <w:rsid w:val="00C8580C"/>
    <w:rsid w:val="00CB63EC"/>
    <w:rsid w:val="00CC682A"/>
    <w:rsid w:val="00CD0A9E"/>
    <w:rsid w:val="00D02336"/>
    <w:rsid w:val="00D61086"/>
    <w:rsid w:val="00D702D3"/>
    <w:rsid w:val="00DA4F6D"/>
    <w:rsid w:val="00DD27D1"/>
    <w:rsid w:val="00E3588B"/>
    <w:rsid w:val="00E65288"/>
    <w:rsid w:val="00E84148"/>
    <w:rsid w:val="00E93428"/>
    <w:rsid w:val="00EC0B13"/>
    <w:rsid w:val="00F530C8"/>
    <w:rsid w:val="00F911E5"/>
    <w:rsid w:val="0BF45CC4"/>
    <w:rsid w:val="0DC740B4"/>
    <w:rsid w:val="1EFD24DC"/>
    <w:rsid w:val="2B971276"/>
    <w:rsid w:val="2F776F71"/>
    <w:rsid w:val="3B3E85E2"/>
    <w:rsid w:val="3DFE4A05"/>
    <w:rsid w:val="3F5E0F2C"/>
    <w:rsid w:val="46BF26B9"/>
    <w:rsid w:val="4FFF004A"/>
    <w:rsid w:val="5BDF7457"/>
    <w:rsid w:val="5E97386B"/>
    <w:rsid w:val="5EED9CD3"/>
    <w:rsid w:val="5FD74875"/>
    <w:rsid w:val="65673E96"/>
    <w:rsid w:val="67776463"/>
    <w:rsid w:val="67AE7E2D"/>
    <w:rsid w:val="6B7E3117"/>
    <w:rsid w:val="6FFDB820"/>
    <w:rsid w:val="70793A01"/>
    <w:rsid w:val="75EFB57F"/>
    <w:rsid w:val="77F69CCE"/>
    <w:rsid w:val="7A732696"/>
    <w:rsid w:val="7ADEA5CF"/>
    <w:rsid w:val="7BBBBF37"/>
    <w:rsid w:val="7D7FFDDC"/>
    <w:rsid w:val="7DFFB4D5"/>
    <w:rsid w:val="7E6F2A54"/>
    <w:rsid w:val="7EF51AD4"/>
    <w:rsid w:val="7F7FEC08"/>
    <w:rsid w:val="7F87B942"/>
    <w:rsid w:val="7FDFED4E"/>
    <w:rsid w:val="7FEDC41D"/>
    <w:rsid w:val="7FEF21B4"/>
    <w:rsid w:val="7FFB14BB"/>
    <w:rsid w:val="7FFE2DBD"/>
    <w:rsid w:val="86FF635E"/>
    <w:rsid w:val="8FA90470"/>
    <w:rsid w:val="8FBF0896"/>
    <w:rsid w:val="ABBF608D"/>
    <w:rsid w:val="AFBC5876"/>
    <w:rsid w:val="B5FB4D41"/>
    <w:rsid w:val="BDDF6852"/>
    <w:rsid w:val="BF7D3DF6"/>
    <w:rsid w:val="C3F32F70"/>
    <w:rsid w:val="C3FBFF6C"/>
    <w:rsid w:val="DFEA4D95"/>
    <w:rsid w:val="DFF750AE"/>
    <w:rsid w:val="ED5BCCEE"/>
    <w:rsid w:val="EF7511A9"/>
    <w:rsid w:val="EF7F21B4"/>
    <w:rsid w:val="EFABBE61"/>
    <w:rsid w:val="EFCF1F73"/>
    <w:rsid w:val="F1F66A8B"/>
    <w:rsid w:val="F375D640"/>
    <w:rsid w:val="F56FF8DB"/>
    <w:rsid w:val="F5FDE373"/>
    <w:rsid w:val="F6BBC8D5"/>
    <w:rsid w:val="F7EFBDB6"/>
    <w:rsid w:val="F7FE75A4"/>
    <w:rsid w:val="F9CF886E"/>
    <w:rsid w:val="FAF8FC80"/>
    <w:rsid w:val="FC5FC5B4"/>
    <w:rsid w:val="FCFFB681"/>
    <w:rsid w:val="FD6F0797"/>
    <w:rsid w:val="FDFF9D8B"/>
    <w:rsid w:val="FDFFEB9B"/>
    <w:rsid w:val="FEDB514B"/>
    <w:rsid w:val="FF5B33AB"/>
    <w:rsid w:val="FF6B5A15"/>
    <w:rsid w:val="FFDD6A21"/>
    <w:rsid w:val="FFEE2318"/>
    <w:rsid w:val="FFFA29B5"/>
    <w:rsid w:val="FFFF9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semiHidden/>
    <w:unhideWhenUsed/>
    <w:qFormat/>
    <w:uiPriority w:val="99"/>
  </w:style>
  <w:style w:type="character" w:customStyle="1" w:styleId="9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kern w:val="2"/>
      <w:sz w:val="32"/>
      <w:szCs w:val="22"/>
    </w:rPr>
  </w:style>
  <w:style w:type="character" w:customStyle="1" w:styleId="12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4058</Words>
  <Characters>23132</Characters>
  <Lines>192</Lines>
  <Paragraphs>54</Paragraphs>
  <TotalTime>14</TotalTime>
  <ScaleCrop>false</ScaleCrop>
  <LinksUpToDate>false</LinksUpToDate>
  <CharactersWithSpaces>27136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2022-07-22T17:50:00Z</dcterms:created>
  <dc:creator>shuibg</dc:creator>
  <cp:lastModifiedBy>user</cp:lastModifiedBy>
  <cp:lastPrinted>2022-10-18T10:11:00Z</cp:lastPrinted>
  <dcterms:modified xsi:type="dcterms:W3CDTF">2022-10-17T13:51:09Z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