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黑体" w:cs="Times New Roman"/>
          <w:i w:val="0"/>
          <w:iCs w:val="0"/>
          <w:color w:val="000000"/>
          <w:kern w:val="0"/>
          <w:sz w:val="28"/>
          <w:szCs w:val="28"/>
          <w:u w:val="none"/>
          <w:lang w:val="en-US" w:eastAsia="zh-CN"/>
        </w:rPr>
      </w:pPr>
      <w:r>
        <w:rPr>
          <w:rFonts w:ascii="Times New Roman" w:hAnsi="Times New Roman" w:eastAsia="黑体" w:cs="Times New Roman"/>
          <w:i w:val="0"/>
          <w:iCs w:val="0"/>
          <w:color w:val="000000"/>
          <w:kern w:val="0"/>
          <w:sz w:val="28"/>
          <w:szCs w:val="28"/>
          <w:u w:val="none"/>
          <w:lang w:val="en-US" w:eastAsia="zh-CN"/>
        </w:rPr>
        <w:t>附件</w:t>
      </w:r>
      <w:r>
        <w:rPr>
          <w:rFonts w:hint="eastAsia" w:ascii="Times New Roman" w:hAnsi="Times New Roman" w:eastAsia="黑体" w:cs="Times New Roman"/>
          <w:i w:val="0"/>
          <w:iCs w:val="0"/>
          <w:color w:val="000000"/>
          <w:kern w:val="0"/>
          <w:sz w:val="28"/>
          <w:szCs w:val="28"/>
          <w:u w:val="none"/>
          <w:lang w:val="en-US" w:eastAsia="zh-CN"/>
        </w:rPr>
        <w:t>2</w:t>
      </w:r>
    </w:p>
    <w:p>
      <w:pPr>
        <w:keepNext w:val="0"/>
        <w:keepLines w:val="0"/>
        <w:pageBreakBefore w:val="0"/>
        <w:widowControl w:val="0"/>
        <w:kinsoku/>
        <w:wordWrap w:val="0"/>
        <w:overflowPunct/>
        <w:topLinePunct w:val="0"/>
        <w:autoSpaceDE/>
        <w:autoSpaceDN/>
        <w:bidi w:val="0"/>
        <w:adjustRightInd/>
        <w:snapToGrid/>
        <w:spacing w:line="240" w:lineRule="auto"/>
        <w:ind w:left="624" w:hanging="632" w:hangingChars="300"/>
        <w:jc w:val="both"/>
        <w:textAlignment w:val="auto"/>
        <w:rPr>
          <w:rFonts w:ascii="Times New Roman" w:hAnsi="Times New Roman" w:eastAsia="仿宋_GB2312" w:cs="Times New Roman"/>
          <w:b/>
          <w:bCs/>
          <w:sz w:val="21"/>
          <w:szCs w:val="21"/>
          <w:lang w:val="en-US" w:eastAsia="zh-CN"/>
        </w:rPr>
      </w:pPr>
    </w:p>
    <w:p>
      <w:pPr>
        <w:keepNext w:val="0"/>
        <w:keepLines w:val="0"/>
        <w:pageBreakBefore w:val="0"/>
        <w:widowControl w:val="0"/>
        <w:kinsoku/>
        <w:wordWrap w:val="0"/>
        <w:overflowPunct/>
        <w:topLinePunct w:val="0"/>
        <w:autoSpaceDE/>
        <w:autoSpaceDN/>
        <w:adjustRightInd/>
        <w:snapToGrid/>
        <w:ind w:left="628" w:hanging="1080" w:hangingChars="300"/>
        <w:jc w:val="center"/>
        <w:rPr>
          <w:rFonts w:hint="eastAsia" w:ascii="Times New Roman" w:hAnsi="Times New Roman" w:eastAsia="方正小标宋简体" w:cs="Times New Roman"/>
          <w:i w:val="0"/>
          <w:iCs w:val="0"/>
          <w:color w:val="000000"/>
          <w:kern w:val="0"/>
          <w:sz w:val="36"/>
          <w:szCs w:val="36"/>
          <w:u w:val="none"/>
          <w:lang w:val="en-US" w:eastAsia="zh-CN"/>
        </w:rPr>
      </w:pPr>
      <w:bookmarkStart w:id="0" w:name="_GoBack"/>
      <w:r>
        <w:rPr>
          <w:rFonts w:hint="eastAsia" w:ascii="Times New Roman" w:hAnsi="Times New Roman" w:eastAsia="方正小标宋简体" w:cs="Times New Roman"/>
          <w:i w:val="0"/>
          <w:iCs w:val="0"/>
          <w:color w:val="000000"/>
          <w:kern w:val="0"/>
          <w:sz w:val="36"/>
          <w:szCs w:val="36"/>
          <w:u w:val="none"/>
          <w:lang w:val="en-US" w:eastAsia="zh-CN"/>
        </w:rPr>
        <w:t>首批省级教师培训基地公示名单</w:t>
      </w:r>
    </w:p>
    <w:bookmarkEnd w:id="0"/>
    <w:tbl>
      <w:tblPr>
        <w:tblStyle w:val="9"/>
        <w:tblW w:w="9654"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927"/>
        <w:gridCol w:w="1268"/>
        <w:gridCol w:w="1730"/>
        <w:gridCol w:w="2703"/>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4"/>
                <w:szCs w:val="24"/>
                <w:vertAlign w:val="baseline"/>
                <w:lang w:val="en-US" w:eastAsia="zh-CN"/>
              </w:rPr>
            </w:pPr>
            <w:r>
              <w:rPr>
                <w:rFonts w:ascii="黑体" w:eastAsia="黑体" w:cs="黑体"/>
                <w:b w:val="0"/>
                <w:bCs w:val="0"/>
                <w:i w:val="0"/>
                <w:iCs w:val="0"/>
                <w:caps w:val="0"/>
                <w:smallCaps w:val="0"/>
                <w:color w:val="000000"/>
                <w:kern w:val="0"/>
                <w:sz w:val="22"/>
                <w:szCs w:val="22"/>
                <w:u w:val="none"/>
                <w:vertAlign w:val="baseline"/>
                <w:lang w:val="en-US" w:eastAsia="zh-CN"/>
              </w:rPr>
              <w:t>序号</w:t>
            </w:r>
          </w:p>
        </w:tc>
        <w:tc>
          <w:tcPr>
            <w:tcW w:w="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4"/>
                <w:szCs w:val="24"/>
                <w:vertAlign w:val="baseline"/>
                <w:lang w:val="en-US" w:eastAsia="zh-CN"/>
              </w:rPr>
            </w:pPr>
            <w:r>
              <w:rPr>
                <w:rFonts w:hint="eastAsia" w:ascii="黑体" w:eastAsia="黑体" w:cs="黑体"/>
                <w:b w:val="0"/>
                <w:bCs w:val="0"/>
                <w:i w:val="0"/>
                <w:iCs w:val="0"/>
                <w:caps w:val="0"/>
                <w:smallCaps w:val="0"/>
                <w:color w:val="000000"/>
                <w:kern w:val="0"/>
                <w:sz w:val="22"/>
                <w:szCs w:val="22"/>
                <w:u w:val="none"/>
                <w:vertAlign w:val="baseline"/>
                <w:lang w:val="en-US" w:eastAsia="zh-CN"/>
              </w:rPr>
              <w:t>类别</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4"/>
                <w:szCs w:val="24"/>
                <w:vertAlign w:val="baseline"/>
                <w:lang w:val="en-US" w:eastAsia="zh-CN"/>
              </w:rPr>
            </w:pPr>
            <w:r>
              <w:rPr>
                <w:rFonts w:hint="eastAsia" w:ascii="黑体" w:eastAsia="黑体" w:cs="黑体"/>
                <w:b w:val="0"/>
                <w:bCs w:val="0"/>
                <w:i w:val="0"/>
                <w:iCs w:val="0"/>
                <w:caps w:val="0"/>
                <w:smallCaps w:val="0"/>
                <w:color w:val="000000"/>
                <w:kern w:val="0"/>
                <w:sz w:val="22"/>
                <w:szCs w:val="22"/>
                <w:u w:val="none"/>
                <w:vertAlign w:val="baseline"/>
                <w:lang w:val="en-US" w:eastAsia="zh-CN"/>
              </w:rPr>
              <w:t>学段</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黑体" w:eastAsia="黑体" w:cs="黑体"/>
                <w:b w:val="0"/>
                <w:bCs w:val="0"/>
                <w:i w:val="0"/>
                <w:iCs w:val="0"/>
                <w:caps w:val="0"/>
                <w:smallCaps w:val="0"/>
                <w:color w:val="000000"/>
                <w:kern w:val="0"/>
                <w:sz w:val="22"/>
                <w:szCs w:val="22"/>
                <w:u w:val="none"/>
                <w:vertAlign w:val="baseline"/>
                <w:lang w:val="en-US" w:eastAsia="zh-CN"/>
              </w:rPr>
            </w:pPr>
            <w:r>
              <w:rPr>
                <w:rFonts w:hint="eastAsia" w:ascii="黑体" w:eastAsia="黑体" w:cs="黑体"/>
                <w:b w:val="0"/>
                <w:bCs w:val="0"/>
                <w:i w:val="0"/>
                <w:iCs w:val="0"/>
                <w:caps w:val="0"/>
                <w:smallCaps w:val="0"/>
                <w:color w:val="000000"/>
                <w:kern w:val="0"/>
                <w:sz w:val="22"/>
                <w:szCs w:val="22"/>
                <w:u w:val="none"/>
                <w:vertAlign w:val="baseline"/>
                <w:lang w:val="en-US" w:eastAsia="zh-CN"/>
              </w:rPr>
              <w:t>学科</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4"/>
                <w:szCs w:val="24"/>
                <w:vertAlign w:val="baseline"/>
                <w:lang w:val="en-US" w:eastAsia="zh-CN"/>
              </w:rPr>
            </w:pPr>
            <w:r>
              <w:rPr>
                <w:rFonts w:hint="eastAsia" w:ascii="黑体" w:eastAsia="黑体" w:cs="黑体"/>
                <w:b w:val="0"/>
                <w:bCs w:val="0"/>
                <w:i w:val="0"/>
                <w:iCs w:val="0"/>
                <w:caps w:val="0"/>
                <w:smallCaps w:val="0"/>
                <w:color w:val="000000"/>
                <w:kern w:val="0"/>
                <w:sz w:val="22"/>
                <w:szCs w:val="22"/>
                <w:u w:val="none"/>
                <w:vertAlign w:val="baseline"/>
                <w:lang w:val="en-US" w:eastAsia="zh-CN"/>
              </w:rPr>
              <w:t>（领域）</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4"/>
                <w:szCs w:val="24"/>
                <w:vertAlign w:val="baseline"/>
                <w:lang w:val="en-US" w:eastAsia="zh-CN"/>
              </w:rPr>
            </w:pPr>
            <w:r>
              <w:rPr>
                <w:rFonts w:ascii="黑体" w:eastAsia="黑体" w:cs="黑体"/>
                <w:b w:val="0"/>
                <w:bCs w:val="0"/>
                <w:i w:val="0"/>
                <w:iCs w:val="0"/>
                <w:caps w:val="0"/>
                <w:smallCaps w:val="0"/>
                <w:color w:val="000000"/>
                <w:kern w:val="0"/>
                <w:sz w:val="22"/>
                <w:szCs w:val="22"/>
                <w:u w:val="none"/>
                <w:vertAlign w:val="baseline"/>
                <w:lang w:val="en-US" w:eastAsia="zh-CN"/>
              </w:rPr>
              <w:t>申报</w:t>
            </w:r>
            <w:r>
              <w:rPr>
                <w:rFonts w:hint="eastAsia" w:ascii="黑体" w:eastAsia="黑体" w:cs="黑体"/>
                <w:b w:val="0"/>
                <w:bCs w:val="0"/>
                <w:i w:val="0"/>
                <w:iCs w:val="0"/>
                <w:caps w:val="0"/>
                <w:smallCaps w:val="0"/>
                <w:color w:val="000000"/>
                <w:kern w:val="0"/>
                <w:sz w:val="22"/>
                <w:szCs w:val="22"/>
                <w:u w:val="none"/>
                <w:vertAlign w:val="baseline"/>
                <w:lang w:val="en-US" w:eastAsia="zh-CN"/>
              </w:rPr>
              <w:t>单位</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黑体" w:eastAsia="黑体" w:cs="黑体"/>
                <w:b w:val="0"/>
                <w:bCs w:val="0"/>
                <w:i w:val="0"/>
                <w:iCs w:val="0"/>
                <w:caps w:val="0"/>
                <w:smallCaps w:val="0"/>
                <w:color w:val="000000"/>
                <w:kern w:val="0"/>
                <w:sz w:val="22"/>
                <w:szCs w:val="22"/>
                <w:u w:val="none"/>
                <w:vertAlign w:val="baseline"/>
                <w:lang w:val="en-US" w:eastAsia="zh-CN"/>
              </w:rPr>
            </w:pPr>
            <w:r>
              <w:rPr>
                <w:rFonts w:ascii="黑体" w:eastAsia="黑体" w:cs="黑体"/>
                <w:b w:val="0"/>
                <w:bCs w:val="0"/>
                <w:i w:val="0"/>
                <w:iCs w:val="0"/>
                <w:caps w:val="0"/>
                <w:smallCaps w:val="0"/>
                <w:color w:val="000000"/>
                <w:kern w:val="0"/>
                <w:sz w:val="22"/>
                <w:szCs w:val="2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基础教育</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义务段</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校长</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四川师范大学</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2</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学前</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教师</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四川幼儿师范高等专科学校</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3</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小学</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数学</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西华师范大学</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4</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中小学</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艺术</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四川师范大学</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5</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初高中</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数学</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内江师范学院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6</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英语</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成都师范学院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7</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理科类</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（物理、化学、生物）</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西华师范大学</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8</w:t>
            </w: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职业教育</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中职</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校长</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四川职业技术学院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9</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通识性课程</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textAlignment w:val="center"/>
              <w:outlineLvl w:val="9"/>
              <w:rPr>
                <w:rFonts w:ascii="Times New Roman" w:hAnsi="Times New Roman" w:eastAsia="仿宋_GB2312" w:cs="Times New Roman"/>
                <w:b/>
                <w:bCs/>
                <w:sz w:val="21"/>
                <w:szCs w:val="21"/>
                <w:vertAlign w:val="baseline"/>
                <w:lang w:val="en-US" w:eastAsia="zh-CN"/>
              </w:rPr>
            </w:pPr>
            <w:r>
              <w:rPr>
                <w:rFonts w:hint="eastAsia" w:ascii="仿宋_GB2312" w:eastAsia="仿宋_GB2312" w:cs="仿宋_GB2312"/>
                <w:b w:val="0"/>
                <w:bCs w:val="0"/>
                <w:i w:val="0"/>
                <w:iCs w:val="0"/>
                <w:caps w:val="0"/>
                <w:smallCaps w:val="0"/>
                <w:color w:val="000000"/>
                <w:kern w:val="0"/>
                <w:sz w:val="24"/>
                <w:szCs w:val="24"/>
                <w:u w:val="none"/>
                <w:vertAlign w:val="baseline"/>
                <w:lang w:val="en-US" w:eastAsia="zh-CN"/>
              </w:rPr>
              <w:t>成都师范学院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10</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中高职</w:t>
            </w: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center"/>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专业学科</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四川工程职业技术学院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11</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color w:val="000000"/>
                <w:kern w:val="0"/>
                <w:sz w:val="24"/>
              </w:rPr>
            </w:pPr>
            <w:r>
              <w:rPr>
                <w:rFonts w:ascii="仿宋_GB2312" w:eastAsia="仿宋_GB2312" w:cs="仿宋_GB2312"/>
                <w:color w:val="000000"/>
                <w:kern w:val="0"/>
                <w:sz w:val="24"/>
              </w:rPr>
              <w:t>教师</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left"/>
              <w:textAlignment w:val="center"/>
              <w:rPr>
                <w:rFonts w:hint="eastAsia" w:ascii="仿宋_GB2312" w:eastAsia="仿宋_GB2312" w:cs="仿宋_GB2312"/>
                <w:bCs/>
                <w:color w:val="000000"/>
                <w:kern w:val="0"/>
                <w:sz w:val="24"/>
                <w:lang w:val="en-US" w:eastAsia="zh-CN"/>
              </w:rPr>
            </w:pPr>
            <w:r>
              <w:rPr>
                <w:rFonts w:hint="eastAsia" w:ascii="仿宋_GB2312" w:eastAsia="仿宋_GB2312" w:cs="仿宋_GB2312"/>
                <w:color w:val="000000"/>
                <w:kern w:val="0"/>
                <w:sz w:val="24"/>
                <w:lang w:val="en-US" w:eastAsia="zh-CN"/>
              </w:rPr>
              <w:t>电子科技大学</w:t>
            </w:r>
          </w:p>
        </w:tc>
        <w:tc>
          <w:tcPr>
            <w:tcW w:w="23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hint="eastAsia" w:ascii="仿宋_GB2312" w:eastAsia="仿宋_GB2312" w:cs="仿宋_GB2312"/>
                <w:bCs/>
                <w:color w:val="000000"/>
                <w:kern w:val="0"/>
                <w:szCs w:val="21"/>
                <w:lang w:val="en-US" w:eastAsia="zh-CN"/>
              </w:rPr>
            </w:pPr>
            <w:r>
              <w:rPr>
                <w:rFonts w:hint="eastAsia" w:ascii="仿宋_GB2312" w:eastAsia="仿宋_GB2312" w:cs="仿宋_GB2312"/>
                <w:color w:val="000000"/>
                <w:kern w:val="0"/>
                <w:szCs w:val="21"/>
              </w:rPr>
              <w:t>《教育部教师工作司关于公布职业院校教师素质提高计划2017年度国家级基地名单的通知》（教师司函〔2017〕54</w:t>
            </w:r>
            <w:r>
              <w:rPr>
                <w:rFonts w:hint="eastAsia" w:ascii="仿宋_GB2312" w:eastAsia="仿宋_GB2312" w:cs="仿宋_GB2312"/>
                <w:color w:val="000000"/>
                <w:kern w:val="0"/>
                <w:szCs w:val="21"/>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12</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vMerge w:val="continue"/>
            <w:tcBorders>
              <w:top w:val="single" w:color="auto" w:sz="4" w:space="0"/>
              <w:left w:val="single" w:color="auto" w:sz="4" w:space="0"/>
              <w:bottom w:val="single" w:color="auto" w:sz="4" w:space="0"/>
              <w:right w:val="single" w:color="auto" w:sz="4" w:space="0"/>
            </w:tcBorders>
            <w:vAlign w:val="center"/>
          </w:tcP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left"/>
              <w:textAlignment w:val="center"/>
              <w:rPr>
                <w:rFonts w:hint="eastAsia" w:ascii="仿宋_GB2312" w:eastAsia="仿宋_GB2312" w:cs="仿宋_GB2312"/>
                <w:bCs/>
                <w:color w:val="000000"/>
                <w:kern w:val="0"/>
                <w:sz w:val="24"/>
                <w:lang w:val="en-US" w:eastAsia="zh-CN"/>
              </w:rPr>
            </w:pPr>
            <w:r>
              <w:rPr>
                <w:rFonts w:hint="eastAsia" w:ascii="仿宋_GB2312" w:eastAsia="仿宋_GB2312" w:cs="仿宋_GB2312"/>
                <w:color w:val="000000"/>
                <w:kern w:val="0"/>
                <w:sz w:val="24"/>
                <w:lang w:val="en-US" w:eastAsia="zh-CN"/>
              </w:rPr>
              <w:t>四川农业大学</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13</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vMerge w:val="continue"/>
            <w:tcBorders>
              <w:top w:val="single" w:color="auto" w:sz="4" w:space="0"/>
              <w:left w:val="single" w:color="auto" w:sz="4" w:space="0"/>
              <w:bottom w:val="single" w:color="auto" w:sz="4" w:space="0"/>
              <w:right w:val="single" w:color="auto" w:sz="4" w:space="0"/>
            </w:tcBorders>
            <w:vAlign w:val="center"/>
          </w:tcP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val="en-US" w:eastAsia="zh-CN"/>
              </w:rPr>
              <w:t>成都工业职业技术学院</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14</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vMerge w:val="continue"/>
            <w:tcBorders>
              <w:top w:val="single" w:color="auto" w:sz="4" w:space="0"/>
              <w:left w:val="single" w:color="auto" w:sz="4" w:space="0"/>
              <w:bottom w:val="single" w:color="auto" w:sz="4" w:space="0"/>
              <w:right w:val="single" w:color="auto" w:sz="4" w:space="0"/>
            </w:tcBorders>
            <w:vAlign w:val="center"/>
          </w:tcP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ind w:left="0" w:firstLine="0"/>
              <w:jc w:val="left"/>
              <w:textAlignment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lang w:val="en-US" w:eastAsia="zh-CN"/>
              </w:rPr>
              <w:t>四川长虹电子集团有限公司</w:t>
            </w:r>
          </w:p>
        </w:tc>
        <w:tc>
          <w:tcPr>
            <w:tcW w:w="230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b w:val="0"/>
                <w:bCs w:val="0"/>
                <w:i w:val="0"/>
                <w:iCs w:val="0"/>
                <w:caps w:val="0"/>
                <w:smallCaps w:val="0"/>
                <w:color w:val="000000"/>
                <w:kern w:val="0"/>
                <w:sz w:val="24"/>
                <w:szCs w:val="24"/>
                <w:u w:val="none"/>
                <w:vertAlign w:val="baseline"/>
                <w:lang w:val="en-US" w:eastAsia="zh-CN"/>
              </w:rPr>
            </w:pPr>
            <w:r>
              <w:rPr>
                <w:rFonts w:ascii="仿宋_GB2312" w:eastAsia="仿宋_GB2312" w:cs="仿宋_GB2312"/>
                <w:b w:val="0"/>
                <w:bCs w:val="0"/>
                <w:i w:val="0"/>
                <w:iCs w:val="0"/>
                <w:caps w:val="0"/>
                <w:smallCaps w:val="0"/>
                <w:color w:val="000000"/>
                <w:kern w:val="0"/>
                <w:sz w:val="24"/>
                <w:szCs w:val="24"/>
                <w:u w:val="none"/>
                <w:vertAlign w:val="baseline"/>
                <w:lang w:val="en-US" w:eastAsia="zh-CN"/>
              </w:rPr>
              <w:t>15</w:t>
            </w:r>
          </w:p>
        </w:tc>
        <w:tc>
          <w:tcPr>
            <w:tcW w:w="1213" w:type="dxa"/>
            <w:vMerge w:val="continue"/>
            <w:tcBorders>
              <w:top w:val="single" w:color="auto" w:sz="4" w:space="0"/>
              <w:left w:val="single" w:color="auto" w:sz="4" w:space="0"/>
              <w:bottom w:val="single" w:color="auto" w:sz="4" w:space="0"/>
              <w:right w:val="single" w:color="auto" w:sz="4" w:space="0"/>
            </w:tcBorders>
            <w:vAlign w:val="center"/>
          </w:tcPr>
          <w:p/>
        </w:tc>
        <w:tc>
          <w:tcPr>
            <w:tcW w:w="1268" w:type="dxa"/>
            <w:vMerge w:val="continue"/>
            <w:tcBorders>
              <w:top w:val="single" w:color="auto" w:sz="4" w:space="0"/>
              <w:left w:val="single" w:color="auto" w:sz="4" w:space="0"/>
              <w:bottom w:val="single" w:color="auto" w:sz="4" w:space="0"/>
              <w:right w:val="single" w:color="auto" w:sz="4" w:space="0"/>
            </w:tcBorders>
            <w:vAlign w:val="center"/>
          </w:tcPr>
          <w:p/>
        </w:tc>
        <w:tc>
          <w:tcPr>
            <w:tcW w:w="1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center"/>
              <w:textAlignment w:val="center"/>
              <w:rPr>
                <w:rFonts w:ascii="仿宋_GB2312" w:eastAsia="仿宋_GB2312" w:cs="仿宋_GB2312"/>
                <w:color w:val="000000"/>
                <w:kern w:val="0"/>
                <w:sz w:val="24"/>
              </w:rPr>
            </w:pPr>
            <w:r>
              <w:rPr>
                <w:rFonts w:ascii="仿宋_GB2312" w:eastAsia="仿宋_GB2312" w:cs="仿宋_GB2312"/>
                <w:color w:val="000000"/>
                <w:kern w:val="0"/>
                <w:sz w:val="24"/>
              </w:rPr>
              <w:t>校长</w:t>
            </w:r>
          </w:p>
        </w:tc>
        <w:tc>
          <w:tcPr>
            <w:tcW w:w="2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textAlignment w:val="center"/>
              <w:rPr>
                <w:rFonts w:ascii="仿宋_GB2312" w:eastAsia="仿宋_GB2312" w:cs="仿宋_GB2312"/>
                <w:color w:val="000000"/>
                <w:kern w:val="0"/>
                <w:sz w:val="24"/>
              </w:rPr>
            </w:pPr>
            <w:r>
              <w:rPr>
                <w:rFonts w:ascii="仿宋_GB2312" w:eastAsia="仿宋_GB2312" w:cs="仿宋_GB2312"/>
                <w:color w:val="000000"/>
                <w:kern w:val="0"/>
                <w:sz w:val="24"/>
              </w:rPr>
              <w:t>成都航空职业技术学院</w:t>
            </w:r>
          </w:p>
        </w:tc>
        <w:tc>
          <w:tcPr>
            <w:tcW w:w="2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kinsoku/>
              <w:wordWrap/>
              <w:overflowPunct/>
              <w:topLinePunct w:val="0"/>
              <w:autoSpaceDE/>
              <w:autoSpaceDN w:val="0"/>
              <w:adjustRightInd/>
              <w:snapToGrid/>
              <w:jc w:val="left"/>
              <w:textAlignment w:val="center"/>
              <w:rPr>
                <w:rFonts w:ascii="仿宋_GB2312" w:eastAsia="仿宋_GB2312" w:cs="仿宋_GB2312"/>
                <w:color w:val="000000"/>
                <w:kern w:val="0"/>
                <w:sz w:val="24"/>
              </w:rPr>
            </w:pPr>
            <w:r>
              <w:rPr>
                <w:rFonts w:hint="eastAsia" w:ascii="仿宋_GB2312" w:eastAsia="仿宋_GB2312" w:cs="仿宋_GB2312"/>
                <w:color w:val="000000"/>
                <w:kern w:val="0"/>
                <w:szCs w:val="21"/>
                <w:lang w:val="en-US" w:eastAsia="zh-CN"/>
              </w:rPr>
              <w:t>《教育部职业教育与成人教育司关于公布首批职业院校校长培训基地遴选结果的通知》（教职成司函〔2020〕25号）</w:t>
            </w:r>
          </w:p>
        </w:tc>
      </w:tr>
    </w:tbl>
    <w:p>
      <w:pPr>
        <w:rPr>
          <w:rFonts w:hint="eastAsia"/>
          <w:lang w:eastAsia="zh-CN"/>
        </w:rPr>
      </w:pPr>
    </w:p>
    <w:sectPr>
      <w:pgSz w:w="11907" w:h="16840"/>
      <w:pgMar w:top="2098" w:right="1474" w:bottom="1984" w:left="1587" w:header="851" w:footer="992" w:gutter="0"/>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WU4ODcyZTJlZWFiNjFhYmQzMTcxZWUwODQ0OGI0YmEifQ=="/>
  </w:docVars>
  <w:rsids>
    <w:rsidRoot w:val="00172A27"/>
    <w:rsid w:val="13E61BB1"/>
    <w:rsid w:val="3FF3F6FB"/>
    <w:rsid w:val="65FB3AF6"/>
    <w:rsid w:val="6C1A6D7E"/>
    <w:rsid w:val="6FF77111"/>
    <w:rsid w:val="BF7998BE"/>
    <w:rsid w:val="C8FF1912"/>
    <w:rsid w:val="CBFF4DBF"/>
    <w:rsid w:val="E7BD73F9"/>
    <w:rsid w:val="EFB3A5A1"/>
    <w:rsid w:val="FCFFBAAE"/>
    <w:rsid w:val="FEF110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eastAsia="宋体" w:cs="Times New Roman"/>
      <w:b/>
      <w:kern w:val="44"/>
      <w:sz w:val="48"/>
      <w:szCs w:val="48"/>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3497</Words>
  <Characters>3783</Characters>
  <Lines>111</Lines>
  <Paragraphs>89</Paragraphs>
  <TotalTime>14</TotalTime>
  <ScaleCrop>false</ScaleCrop>
  <LinksUpToDate>false</LinksUpToDate>
  <CharactersWithSpaces>3854</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2020-11-04T17:13:00Z</dcterms:created>
  <dc:creator>春苗</dc:creator>
  <cp:lastModifiedBy>hqz</cp:lastModifiedBy>
  <cp:lastPrinted>2022-11-03T02:16:00Z</cp:lastPrinted>
  <dcterms:modified xsi:type="dcterms:W3CDTF">2022-11-28T09:47:48Z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56B0081C61DC45F181BA7C7CD4B74034</vt:lpwstr>
  </property>
</Properties>
</file>