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ind w:firstLine="640"/>
        <w:rPr>
          <w:rFonts w:hint="eastAsia" w:ascii="Times New Roman" w:hAnsi="Times New Roman"/>
          <w:szCs w:val="44"/>
        </w:rPr>
      </w:pPr>
    </w:p>
    <w:p>
      <w:pPr>
        <w:spacing w:line="700" w:lineRule="exact"/>
        <w:ind w:left="1597" w:hanging="1597" w:firstLineChars="0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ascii="方正小标宋_GBK" w:hAnsi="Times New Roman" w:eastAsia="方正小标宋_GBK"/>
          <w:sz w:val="44"/>
          <w:szCs w:val="44"/>
        </w:rPr>
        <w:t>2022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年高校学生资助诚信教育宣传作品拟获奖名单</w:t>
      </w:r>
    </w:p>
    <w:p>
      <w:pPr>
        <w:ind w:firstLine="640"/>
        <w:rPr>
          <w:rFonts w:ascii="Times New Roman" w:hAnsi="Times New Roman"/>
          <w:szCs w:val="44"/>
        </w:rPr>
      </w:pPr>
    </w:p>
    <w:p>
      <w:pPr>
        <w:spacing w:line="566" w:lineRule="exact"/>
        <w:ind w:firstLine="320" w:firstLineChars="100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一、公益短片（共</w:t>
      </w:r>
      <w:r>
        <w:rPr>
          <w:rFonts w:ascii="Times New Roman" w:hAnsi="Times New Roman" w:eastAsia="黑体"/>
          <w:szCs w:val="32"/>
        </w:rPr>
        <w:t>2</w:t>
      </w:r>
      <w:r>
        <w:rPr>
          <w:rFonts w:hint="eastAsia" w:ascii="Times New Roman" w:hAnsi="Times New Roman" w:eastAsia="黑体"/>
          <w:szCs w:val="32"/>
        </w:rPr>
        <w:t>9</w:t>
      </w:r>
      <w:r>
        <w:rPr>
          <w:rFonts w:hint="eastAsia" w:ascii="黑体" w:hAnsi="黑体" w:eastAsia="黑体" w:cs="黑体"/>
          <w:szCs w:val="32"/>
        </w:rPr>
        <w:t>部）</w:t>
      </w:r>
    </w:p>
    <w:tbl>
      <w:tblPr>
        <w:tblStyle w:val="7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271"/>
        <w:gridCol w:w="2948"/>
        <w:gridCol w:w="3373"/>
        <w:gridCol w:w="2236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</w:rPr>
              <w:t>作品名称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</w:rPr>
              <w:t>获奖等次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西南科技大学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语之成—诚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人之言—信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我之语言—诚信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黄铖、王俊杰、曹帅奇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梁竹、钟一鸣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成都大学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你，如何选择？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王海蒙、邱婷、巫明泽、李双庆、胡赢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曹游宇、代波、杨龙、温心馨、周俊杰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宜宾学院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传优秀文明，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立诚信之身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任康萍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邓玲、罗建华、侯丽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西华师范大学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抱诚守信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刘绪磊、叶秋红、张芮、刘艺多、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李德仁、张萌萌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黄冠、刘睿、晋婷婷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西昌学院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诚可筑梦，反诈同行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何思毅、唐庆、吴杰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巩斯茂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四川国际标榜职业学院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带着诚信出发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邵怡然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熊凌伟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西华师范大学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来自国助的诚信邀请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杨汪龙、曹文雯、陈栩梵、柏佳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、石洁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唐源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四川财经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职业学院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诚信资助，伴我成长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阿措尔色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刘小伍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西昌学院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清泉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宇、刘妮、车婷薇、吴彦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丁涛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成都信息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工程大学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阳光无“贷”，信诚则立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彭舒筱、张世昂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李雅婧、石欣鹭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四川大学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锦江学院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诚·信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刘奕鋆、袁嘉骏、郑雨薇、宋瞻远、缪睿涵、王富巧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顾亚宁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四川化工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职业技术学院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小诚和小虚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文博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陈利群 王甜 苏娟 蒋朝英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川北医学院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作者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薛燕、龚存跃、梁维、张榆、刘颖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张怀艺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西华大学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诚信之道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尚静意、袁晓芳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叶露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成都中医药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大学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“贷”动青春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“助”就梦想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张路遥、杨友奇、左书薇、鄢磊、卢晓丽、隆玉婷、肖悦、周子涵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骆玉彬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成都大学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诚信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廖浩、郑洪春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余超群、王任飞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四川大学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锦江学院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诚信受助，自立自强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杜欣蔓、李冰洁、成圣洁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杜思、鲁艳君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西南医科大学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国家助学，青春铸梦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喻方菲、杨子乐、廖梓涵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张洁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泸州职业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诚“疫”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李帅杰、杨智健、李岷懋、李明惠、孙亮、杜宇涵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马凝儿、易琳、林彦呈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内江师范学院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丢诚信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马文志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陈洪亮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内江师范学院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助学贷款 筑梦人生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唐婷、闵耀月、赖少行、王顺平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李宜夏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西南石油大学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诚信校园，你我同行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魏东霆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桑粒茗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内江职业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抓牢诚信行囊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范馨、曹明建、罗绒丁真、江国东、梁瑞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冯逃、杨欢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吉利学院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资助育人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—远离校园贷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李东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张蕾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西华大学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诚于待人，信于己心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熊子娴、王靖宇、纪贤书、邓润峰、何荣渠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赵凌之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成都理工大学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“贷”价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卢荣、冯思月、徐星睿、韩诗怡、张潇丹、杜宜谦、林明月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王艺积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成都师范学院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感恩资助心向党，诚实守信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我来讲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莫色木呷、赵志豪、徐辉、张璇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任静、廖若宇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成都艺术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职业大学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诚至金开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邓潇怡、兰卓臻、韩伟楠、宋秉霖、李文博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徐帆、姚林利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四川西南航空职业学院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与光同行</w:t>
            </w:r>
          </w:p>
        </w:tc>
        <w:tc>
          <w:tcPr>
            <w:tcW w:w="1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李鑫悦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黄清豪、李青松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</w:tbl>
    <w:p>
      <w:pPr>
        <w:widowControl/>
        <w:spacing w:line="566" w:lineRule="exact"/>
        <w:ind w:firstLine="320" w:firstLineChars="100"/>
        <w:jc w:val="left"/>
        <w:rPr>
          <w:rFonts w:ascii="仿宋_GB2312" w:hAnsi="仿宋_GB2312" w:cs="仿宋_GB2312"/>
          <w:b/>
          <w:bCs/>
          <w:szCs w:val="32"/>
        </w:rPr>
      </w:pPr>
      <w:r>
        <w:rPr>
          <w:rFonts w:hint="eastAsia" w:ascii="黑体" w:hAnsi="黑体" w:eastAsia="黑体" w:cs="黑体"/>
          <w:szCs w:val="32"/>
        </w:rPr>
        <w:t>二、公益宣传画（共</w:t>
      </w:r>
      <w:r>
        <w:rPr>
          <w:rFonts w:hint="eastAsia" w:ascii="Times New Roman" w:hAnsi="Times New Roman" w:eastAsia="黑体"/>
          <w:szCs w:val="32"/>
        </w:rPr>
        <w:t>35</w:t>
      </w:r>
      <w:r>
        <w:rPr>
          <w:rFonts w:hint="eastAsia" w:ascii="黑体" w:hAnsi="黑体" w:eastAsia="黑体" w:cs="黑体"/>
          <w:szCs w:val="32"/>
        </w:rPr>
        <w:t>幅）</w:t>
      </w:r>
    </w:p>
    <w:tbl>
      <w:tblPr>
        <w:tblStyle w:val="7"/>
        <w:tblW w:w="499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116"/>
        <w:gridCol w:w="2981"/>
        <w:gridCol w:w="1979"/>
        <w:gridCol w:w="2046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</w:rPr>
              <w:t>获奖等次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四川音乐学院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诚以养德，信以立身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魏钰蕊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lang w:bidi="ar"/>
              </w:rPr>
              <w:t>瑄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谢璐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四川师范大学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人生步步是诚信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邓俊贤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陈尤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四川轻化工大学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全民反诈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吕雨荷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朱玉梅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四川外国语大学成都学院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万物有灵，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一言九鼎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彭小芝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贺丽莎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四川文化传媒职业学院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诚实守信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李金香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解小艺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四川电影电视学院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诚信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赵思钰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lang w:bidi="ar"/>
              </w:rPr>
              <w:t>焜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、江金阳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川北医学院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喜迎二十大，诚信筑梦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冷祺、陈静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张莉、杨子昕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成都大学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诚比千金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谭青俊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任可雨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四川文理学院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诚之焰，心之往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万子怡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成都艺术职业大学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诚信如山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邓越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徐涛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四川农业大学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姚佳莹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罗康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攀枝花学院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人无信不立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王海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张小茜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西华师范大学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诚信如璧，让您拥有锦鲤人生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张妹霖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杨小晋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绵阳职业技术学院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助学·筑梦·铸人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曾智亚、王迤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夏迪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成都大学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言行一致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徐静怡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刘翱翔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川南幼儿师范高等专科学校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诚比金坚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敖秋梅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王国栋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乐山师范学院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诚信书屋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罗琦丽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崔玉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成都农业科技职业学院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诚信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高杰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李珍林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四川西南航空职业学院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信用助学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绿道随行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艾雨欣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四川幼儿高等师范专科学校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可见诚信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蒋子灿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彭丽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宜宾学院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一言九鼎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任思璐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周萌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泸州职业技术学院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拒绝网络贷，青春不负债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曾宗涣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胡家菊、雷霜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四川国际标榜职业学院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水货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胡靖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郑涛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四川国际标榜职业学院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以诚信为本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罗琴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韩晓楠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西华大学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诚实守信，一路畅行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阿比阿衣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叶露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成都师范学院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诚也，信也，行也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袁杨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陶媛、廖若宇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吉利学院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诚信助学，感恩自强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尹奕彦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刘冀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四川职业技术学院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“信”走天下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李雪瑶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何丽君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四川农业大学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守护诚信助学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鲜睿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陈海霞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四川轻化工大学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诚信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刘欣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黄磊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川南幼儿师范高等专科学校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人无诚信，不知其可也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夏思怡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颜克峰、范波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西南财经大学天府学院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诚信为本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付钰琨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郭兴玲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四川工商职业技术学院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诚信公益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刘霖俊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韩佳琦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成都中医药大学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开心见诚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王婷婷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彭潇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成都航空职业技术学院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以诚信为“尺”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肖苏航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刘培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</w:tbl>
    <w:p>
      <w:pPr>
        <w:spacing w:line="566" w:lineRule="exact"/>
        <w:ind w:firstLine="64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三、诚信文化教育微课堂组（共</w:t>
      </w:r>
      <w:r>
        <w:rPr>
          <w:rFonts w:hint="eastAsia" w:ascii="Times New Roman" w:hAnsi="Times New Roman" w:eastAsia="黑体"/>
          <w:szCs w:val="32"/>
        </w:rPr>
        <w:t>14</w:t>
      </w:r>
      <w:r>
        <w:rPr>
          <w:rFonts w:hint="eastAsia" w:ascii="黑体" w:hAnsi="黑体" w:eastAsia="黑体" w:cs="黑体"/>
          <w:szCs w:val="32"/>
        </w:rPr>
        <w:t>部）</w:t>
      </w:r>
    </w:p>
    <w:tbl>
      <w:tblPr>
        <w:tblStyle w:val="7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378"/>
        <w:gridCol w:w="3217"/>
        <w:gridCol w:w="2919"/>
        <w:gridCol w:w="1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4"/>
              </w:rPr>
              <w:t>获奖等次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西华师范大学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青春修炼营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—“信好”有你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杨乐蓉、余明昆、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汤佳浩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绵阳职业技术学院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与诚信握手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谢婷婷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川北医学院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征信知识知多少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张怀艺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内江职业技术学院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大学生诚信之校园贷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—还不起的青春债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胡艳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四川文理学院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失信惩戒机制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胡丹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6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西南科技大学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管理隐形财富，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成就幸福人生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徐春霞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7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西华师范大学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诚信筑未来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韩晓梅、余明昆、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汤佳浩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8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四川卫生康复职业学院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征信知多少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龙良媛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9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西南石油大学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珍爱信用记录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传承诚信美德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袁桔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10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成都银杏酒店管理学院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诚实守信，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争做征信守护者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杨骏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11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四川国际标榜职业学院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弘扬诚信文化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君子信而有征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史霜霜、赵奎栋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12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成都理工大学工程技术学院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诚信微课堂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陈宠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13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四川轻化工大学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心有所“信”，方能远行—学征信知识，做诚信青年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王静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14</w:t>
            </w:r>
          </w:p>
        </w:tc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成都文理学院</w:t>
            </w:r>
          </w:p>
        </w:tc>
        <w:tc>
          <w:tcPr>
            <w:tcW w:w="1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“囚”与人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徐杏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</w:tbl>
    <w:p>
      <w:pPr>
        <w:spacing w:line="600" w:lineRule="exact"/>
        <w:ind w:firstLine="640"/>
        <w:rPr>
          <w:rFonts w:hint="eastAsia" w:ascii="Times New Roman" w:hAnsi="Times New Roman"/>
        </w:rPr>
      </w:pP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6840" w:h="11907" w:orient="landscape"/>
      <w:pgMar w:top="1587" w:right="2098" w:bottom="1474" w:left="1985" w:header="1701" w:footer="1587" w:gutter="0"/>
      <w:paperSrc/>
      <w:cols w:space="0" w:num="1"/>
      <w:rtlGutter w:val="0"/>
      <w:docGrid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 w:firstLine="0" w:firstLineChars="0"/>
      <w:jc w:val="right"/>
      <w:rPr>
        <w:rFonts w:ascii="Times New Roman" w:hAnsi="Times New Roman"/>
      </w:rPr>
    </w:pPr>
    <w:r>
      <w:rPr>
        <w:rFonts w:hint="eastAsia" w:ascii="Times New Roman" w:hAnsi="Times New Roman" w:eastAsia="宋体" w:cs="宋体"/>
        <w:sz w:val="28"/>
        <w:szCs w:val="28"/>
      </w:rPr>
      <w:t xml:space="preserve">— </w:t>
    </w:r>
    <w:r>
      <w:rPr>
        <w:rFonts w:hint="eastAsia" w:ascii="Times New Roman" w:hAnsi="Times New Roman" w:eastAsia="宋体"/>
        <w:sz w:val="28"/>
        <w:szCs w:val="28"/>
      </w:rPr>
      <w:fldChar w:fldCharType="begin"/>
    </w:r>
    <w:r>
      <w:rPr>
        <w:rFonts w:ascii="Times New Roman" w:hAnsi="Times New Roman" w:eastAsia="宋体"/>
        <w:sz w:val="28"/>
        <w:szCs w:val="28"/>
      </w:rPr>
      <w:instrText xml:space="preserve"> PAGE  \* MERGEFORMAT </w:instrText>
    </w:r>
    <w:r>
      <w:rPr>
        <w:rFonts w:hint="eastAsia" w:ascii="Times New Roman" w:hAnsi="Times New Roman" w:eastAsia="宋体"/>
        <w:sz w:val="28"/>
        <w:szCs w:val="28"/>
      </w:rPr>
      <w:fldChar w:fldCharType="separate"/>
    </w:r>
    <w:r>
      <w:rPr>
        <w:rFonts w:ascii="Times New Roman" w:hAnsi="Times New Roman" w:eastAsia="宋体"/>
        <w:sz w:val="28"/>
        <w:szCs w:val="28"/>
      </w:rPr>
      <w:t>11</w:t>
    </w:r>
    <w:r>
      <w:rPr>
        <w:rFonts w:hint="eastAsia" w:ascii="Times New Roman" w:hAnsi="Times New Roman" w:eastAsia="宋体"/>
        <w:sz w:val="28"/>
        <w:szCs w:val="28"/>
      </w:rPr>
      <w:fldChar w:fldCharType="end"/>
    </w:r>
    <w:r>
      <w:rPr>
        <w:rFonts w:hint="eastAsia" w:ascii="Times New Roman" w:hAnsi="Times New Roman" w:eastAsia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 w:firstLine="0" w:firstLineChars="0"/>
      <w:rPr>
        <w:rFonts w:ascii="Times New Roman" w:hAnsi="Times New Roman"/>
      </w:rPr>
    </w:pPr>
    <w:r>
      <w:rPr>
        <w:rFonts w:hint="eastAsia" w:ascii="Times New Roman" w:hAnsi="Times New Roman" w:eastAsia="宋体" w:cs="宋体"/>
        <w:sz w:val="28"/>
        <w:szCs w:val="28"/>
      </w:rPr>
      <w:t xml:space="preserve">— </w:t>
    </w:r>
    <w:r>
      <w:rPr>
        <w:rFonts w:ascii="Times New Roman" w:hAnsi="Times New Roman" w:eastAsia="宋体"/>
        <w:sz w:val="28"/>
        <w:szCs w:val="28"/>
      </w:rPr>
      <w:fldChar w:fldCharType="begin"/>
    </w:r>
    <w:r>
      <w:rPr>
        <w:rFonts w:ascii="Times New Roman" w:hAnsi="Times New Roman" w:eastAsia="宋体"/>
        <w:sz w:val="28"/>
        <w:szCs w:val="28"/>
      </w:rPr>
      <w:instrText xml:space="preserve"> PAGE  \* MERGEFORMAT </w:instrText>
    </w:r>
    <w:r>
      <w:rPr>
        <w:rFonts w:ascii="Times New Roman" w:hAnsi="Times New Roman" w:eastAsia="宋体"/>
        <w:sz w:val="28"/>
        <w:szCs w:val="28"/>
      </w:rPr>
      <w:fldChar w:fldCharType="separate"/>
    </w:r>
    <w:r>
      <w:rPr>
        <w:rFonts w:ascii="Times New Roman" w:hAnsi="Times New Roman" w:eastAsia="宋体"/>
        <w:sz w:val="28"/>
        <w:szCs w:val="28"/>
      </w:rPr>
      <w:t>10</w:t>
    </w:r>
    <w:r>
      <w:rPr>
        <w:rFonts w:ascii="Times New Roman" w:hAnsi="Times New Roman" w:eastAsia="宋体"/>
        <w:sz w:val="28"/>
        <w:szCs w:val="28"/>
      </w:rPr>
      <w:fldChar w:fldCharType="end"/>
    </w:r>
    <w:r>
      <w:rPr>
        <w:rFonts w:hint="eastAsia" w:ascii="Times New Roman" w:hAnsi="Times New Roman" w:eastAsia="宋体" w:cs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dit="readOnly" w:enforcement="0"/>
  <w:defaultTabStop w:val="420"/>
  <w:evenAndOddHeaders w:val="1"/>
  <w:drawingGridHorizontalSpacing w:val="164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MWZhZWNkMDgxMGI2ZjRlODdjNjAwMWZjZWM1YmMifQ=="/>
    <w:docVar w:name="KGWebUrl" w:val="http://202.61.88.179:80/seeyon/officeservlet"/>
  </w:docVars>
  <w:rsids>
    <w:rsidRoot w:val="00172A27"/>
    <w:rsid w:val="000E09A2"/>
    <w:rsid w:val="00103848"/>
    <w:rsid w:val="00172A27"/>
    <w:rsid w:val="00216C85"/>
    <w:rsid w:val="002E1B7F"/>
    <w:rsid w:val="004B14D7"/>
    <w:rsid w:val="005000B0"/>
    <w:rsid w:val="005D0246"/>
    <w:rsid w:val="006028B9"/>
    <w:rsid w:val="00610DBF"/>
    <w:rsid w:val="006663D9"/>
    <w:rsid w:val="00680F00"/>
    <w:rsid w:val="00785EFC"/>
    <w:rsid w:val="008574F1"/>
    <w:rsid w:val="009461B9"/>
    <w:rsid w:val="009B11AF"/>
    <w:rsid w:val="009E0EFA"/>
    <w:rsid w:val="00A320E1"/>
    <w:rsid w:val="00AC083D"/>
    <w:rsid w:val="00AF6F34"/>
    <w:rsid w:val="00B32983"/>
    <w:rsid w:val="00B612A5"/>
    <w:rsid w:val="00CD4125"/>
    <w:rsid w:val="00D564D1"/>
    <w:rsid w:val="00D73D7B"/>
    <w:rsid w:val="00E21FF0"/>
    <w:rsid w:val="00E50B9A"/>
    <w:rsid w:val="00E80F0E"/>
    <w:rsid w:val="00ED0E64"/>
    <w:rsid w:val="00FA13D0"/>
    <w:rsid w:val="01376727"/>
    <w:rsid w:val="0164771E"/>
    <w:rsid w:val="019E6438"/>
    <w:rsid w:val="01A16600"/>
    <w:rsid w:val="01D778C0"/>
    <w:rsid w:val="02FF7BF3"/>
    <w:rsid w:val="031B4786"/>
    <w:rsid w:val="031D7DE6"/>
    <w:rsid w:val="03285178"/>
    <w:rsid w:val="03463A74"/>
    <w:rsid w:val="03BA784F"/>
    <w:rsid w:val="03F37758"/>
    <w:rsid w:val="040E0D93"/>
    <w:rsid w:val="05280186"/>
    <w:rsid w:val="05934A2E"/>
    <w:rsid w:val="05FE0636"/>
    <w:rsid w:val="067A57A2"/>
    <w:rsid w:val="06BF7F5C"/>
    <w:rsid w:val="08195FCA"/>
    <w:rsid w:val="09B04833"/>
    <w:rsid w:val="09B91877"/>
    <w:rsid w:val="0A0450FB"/>
    <w:rsid w:val="0A282593"/>
    <w:rsid w:val="0A5C5967"/>
    <w:rsid w:val="0A9C5F85"/>
    <w:rsid w:val="0B7E60D8"/>
    <w:rsid w:val="0B8F6A6E"/>
    <w:rsid w:val="0C420149"/>
    <w:rsid w:val="0C5548B2"/>
    <w:rsid w:val="0D1F15BD"/>
    <w:rsid w:val="0D5A03EC"/>
    <w:rsid w:val="0D9F5B2D"/>
    <w:rsid w:val="0DE03685"/>
    <w:rsid w:val="0E353358"/>
    <w:rsid w:val="0E8E4992"/>
    <w:rsid w:val="0ECF4A0A"/>
    <w:rsid w:val="0F511E05"/>
    <w:rsid w:val="0F5D7C7C"/>
    <w:rsid w:val="1081433D"/>
    <w:rsid w:val="110F7B9B"/>
    <w:rsid w:val="114E61C4"/>
    <w:rsid w:val="126B5812"/>
    <w:rsid w:val="12A914AB"/>
    <w:rsid w:val="12BB5953"/>
    <w:rsid w:val="130A061A"/>
    <w:rsid w:val="14492976"/>
    <w:rsid w:val="14900FF3"/>
    <w:rsid w:val="14E028EA"/>
    <w:rsid w:val="15002388"/>
    <w:rsid w:val="1574196A"/>
    <w:rsid w:val="157B649F"/>
    <w:rsid w:val="160F367D"/>
    <w:rsid w:val="16AF39B2"/>
    <w:rsid w:val="17E51656"/>
    <w:rsid w:val="1A5701AB"/>
    <w:rsid w:val="1A992762"/>
    <w:rsid w:val="1ACD08AB"/>
    <w:rsid w:val="1B72315B"/>
    <w:rsid w:val="1BB661EF"/>
    <w:rsid w:val="1C372765"/>
    <w:rsid w:val="1CC73768"/>
    <w:rsid w:val="1CDB0160"/>
    <w:rsid w:val="1D37483E"/>
    <w:rsid w:val="1E360098"/>
    <w:rsid w:val="1EA62707"/>
    <w:rsid w:val="1EBF23B1"/>
    <w:rsid w:val="206C6470"/>
    <w:rsid w:val="20BE4494"/>
    <w:rsid w:val="20EE730A"/>
    <w:rsid w:val="21244F9D"/>
    <w:rsid w:val="232E1AE7"/>
    <w:rsid w:val="23456B3E"/>
    <w:rsid w:val="237815D0"/>
    <w:rsid w:val="23AD74CB"/>
    <w:rsid w:val="24DB3BC4"/>
    <w:rsid w:val="25BD07D4"/>
    <w:rsid w:val="27ED433A"/>
    <w:rsid w:val="28173E4E"/>
    <w:rsid w:val="294E0F60"/>
    <w:rsid w:val="29725248"/>
    <w:rsid w:val="29FA2D3E"/>
    <w:rsid w:val="2A585CB7"/>
    <w:rsid w:val="2CC945DF"/>
    <w:rsid w:val="2D181CD0"/>
    <w:rsid w:val="2E6E3B96"/>
    <w:rsid w:val="2F3C4CFF"/>
    <w:rsid w:val="2FBD4A82"/>
    <w:rsid w:val="2FFF10AF"/>
    <w:rsid w:val="303B73B1"/>
    <w:rsid w:val="30410981"/>
    <w:rsid w:val="32900C3F"/>
    <w:rsid w:val="33143D67"/>
    <w:rsid w:val="331B7220"/>
    <w:rsid w:val="35894D48"/>
    <w:rsid w:val="35944047"/>
    <w:rsid w:val="35C0067C"/>
    <w:rsid w:val="35D10F79"/>
    <w:rsid w:val="36075BAC"/>
    <w:rsid w:val="36C344B8"/>
    <w:rsid w:val="36D2320E"/>
    <w:rsid w:val="37787B07"/>
    <w:rsid w:val="37DF5322"/>
    <w:rsid w:val="38543D8B"/>
    <w:rsid w:val="397B7A23"/>
    <w:rsid w:val="39B403E8"/>
    <w:rsid w:val="39BE663C"/>
    <w:rsid w:val="39E75BAA"/>
    <w:rsid w:val="3A102CBB"/>
    <w:rsid w:val="3B345984"/>
    <w:rsid w:val="3C321725"/>
    <w:rsid w:val="3CCB61A6"/>
    <w:rsid w:val="3CF74EBC"/>
    <w:rsid w:val="3CFB3608"/>
    <w:rsid w:val="3D5B003D"/>
    <w:rsid w:val="3DDF5CCF"/>
    <w:rsid w:val="3E8310FD"/>
    <w:rsid w:val="3FCD4EA5"/>
    <w:rsid w:val="400A47AF"/>
    <w:rsid w:val="40823F7C"/>
    <w:rsid w:val="40A84E4B"/>
    <w:rsid w:val="41382305"/>
    <w:rsid w:val="418701FF"/>
    <w:rsid w:val="422405D7"/>
    <w:rsid w:val="444E5D09"/>
    <w:rsid w:val="449F3C83"/>
    <w:rsid w:val="457620F9"/>
    <w:rsid w:val="46973555"/>
    <w:rsid w:val="47920DC8"/>
    <w:rsid w:val="479C6C60"/>
    <w:rsid w:val="47C63E08"/>
    <w:rsid w:val="47DD305F"/>
    <w:rsid w:val="48134B77"/>
    <w:rsid w:val="49320E3E"/>
    <w:rsid w:val="496F782C"/>
    <w:rsid w:val="4BB054C1"/>
    <w:rsid w:val="4C5916EF"/>
    <w:rsid w:val="4C6353A6"/>
    <w:rsid w:val="4CCE3E8B"/>
    <w:rsid w:val="4CFF38FF"/>
    <w:rsid w:val="4D962D26"/>
    <w:rsid w:val="4E5F3DC3"/>
    <w:rsid w:val="4EF35E6A"/>
    <w:rsid w:val="4F5773E6"/>
    <w:rsid w:val="4FBE7AD8"/>
    <w:rsid w:val="500B61B3"/>
    <w:rsid w:val="50181CD9"/>
    <w:rsid w:val="50535D5C"/>
    <w:rsid w:val="51340035"/>
    <w:rsid w:val="517211BE"/>
    <w:rsid w:val="51DA55F6"/>
    <w:rsid w:val="52B910F3"/>
    <w:rsid w:val="52ED2B91"/>
    <w:rsid w:val="534434B5"/>
    <w:rsid w:val="536D13E5"/>
    <w:rsid w:val="538D2F7D"/>
    <w:rsid w:val="53B67427"/>
    <w:rsid w:val="53BC2B2A"/>
    <w:rsid w:val="540E2389"/>
    <w:rsid w:val="54280B9A"/>
    <w:rsid w:val="54A719EA"/>
    <w:rsid w:val="558F1969"/>
    <w:rsid w:val="55B94BA3"/>
    <w:rsid w:val="55EC35D4"/>
    <w:rsid w:val="569630CA"/>
    <w:rsid w:val="58447FC9"/>
    <w:rsid w:val="5A105AE3"/>
    <w:rsid w:val="5A4312E0"/>
    <w:rsid w:val="5A775BAC"/>
    <w:rsid w:val="5A905061"/>
    <w:rsid w:val="5AC643F3"/>
    <w:rsid w:val="5B1946DE"/>
    <w:rsid w:val="5B2E3267"/>
    <w:rsid w:val="5B7E7F74"/>
    <w:rsid w:val="5BA15530"/>
    <w:rsid w:val="5D5F468B"/>
    <w:rsid w:val="5E4E2A90"/>
    <w:rsid w:val="5E5826D7"/>
    <w:rsid w:val="5E592DFF"/>
    <w:rsid w:val="5E8B1BDC"/>
    <w:rsid w:val="5E8C3B32"/>
    <w:rsid w:val="5E92426A"/>
    <w:rsid w:val="5F0029DC"/>
    <w:rsid w:val="5F290654"/>
    <w:rsid w:val="5F4142F2"/>
    <w:rsid w:val="5FA568C3"/>
    <w:rsid w:val="600F502C"/>
    <w:rsid w:val="60705DB3"/>
    <w:rsid w:val="60972A4F"/>
    <w:rsid w:val="60A24FBB"/>
    <w:rsid w:val="60C44058"/>
    <w:rsid w:val="61EA3C7A"/>
    <w:rsid w:val="61F061FA"/>
    <w:rsid w:val="62074A71"/>
    <w:rsid w:val="62D15865"/>
    <w:rsid w:val="63DE27AE"/>
    <w:rsid w:val="64127D09"/>
    <w:rsid w:val="64572C06"/>
    <w:rsid w:val="646802C9"/>
    <w:rsid w:val="64930081"/>
    <w:rsid w:val="662E710D"/>
    <w:rsid w:val="66901AD8"/>
    <w:rsid w:val="66B83575"/>
    <w:rsid w:val="68A35D74"/>
    <w:rsid w:val="68D2111D"/>
    <w:rsid w:val="68FB2C74"/>
    <w:rsid w:val="693A6095"/>
    <w:rsid w:val="69531548"/>
    <w:rsid w:val="69F61ED3"/>
    <w:rsid w:val="6A4A693C"/>
    <w:rsid w:val="6ABB6392"/>
    <w:rsid w:val="6AD77142"/>
    <w:rsid w:val="6BB81B36"/>
    <w:rsid w:val="6C8F6B54"/>
    <w:rsid w:val="6D0A1681"/>
    <w:rsid w:val="6D3A43C4"/>
    <w:rsid w:val="6D3F27C2"/>
    <w:rsid w:val="6D500A26"/>
    <w:rsid w:val="6D8134CB"/>
    <w:rsid w:val="6D9A789D"/>
    <w:rsid w:val="6DFB0400"/>
    <w:rsid w:val="6E6E148C"/>
    <w:rsid w:val="70033ADE"/>
    <w:rsid w:val="701872FD"/>
    <w:rsid w:val="710E28C9"/>
    <w:rsid w:val="713F5EAF"/>
    <w:rsid w:val="71864485"/>
    <w:rsid w:val="71993C89"/>
    <w:rsid w:val="71F92C75"/>
    <w:rsid w:val="722878A0"/>
    <w:rsid w:val="72C07522"/>
    <w:rsid w:val="73777729"/>
    <w:rsid w:val="74555F00"/>
    <w:rsid w:val="749D3919"/>
    <w:rsid w:val="74F63B11"/>
    <w:rsid w:val="7569503B"/>
    <w:rsid w:val="76927C51"/>
    <w:rsid w:val="78252301"/>
    <w:rsid w:val="78AB0071"/>
    <w:rsid w:val="78DA3F98"/>
    <w:rsid w:val="78F332AD"/>
    <w:rsid w:val="7A1F11F7"/>
    <w:rsid w:val="7AB01366"/>
    <w:rsid w:val="7B0326A2"/>
    <w:rsid w:val="7B4C1756"/>
    <w:rsid w:val="7CA737C3"/>
    <w:rsid w:val="7D8B601E"/>
    <w:rsid w:val="7D98580F"/>
    <w:rsid w:val="7DCB286C"/>
    <w:rsid w:val="7FD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line="432" w:lineRule="auto"/>
    </w:pPr>
    <w:rPr>
      <w:rFonts w:ascii="微软雅黑" w:hAnsi="微软雅黑" w:eastAsia="微软雅黑"/>
      <w:color w:val="333333"/>
      <w:sz w:val="16"/>
      <w:szCs w:val="16"/>
    </w:rPr>
  </w:style>
  <w:style w:type="character" w:customStyle="1" w:styleId="9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81"/>
    <w:basedOn w:val="8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12">
    <w:name w:val="批注框文本 Char"/>
    <w:basedOn w:val="8"/>
    <w:link w:val="3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eastAsia="仿宋_GB2312"/>
      <w:kern w:val="2"/>
      <w:sz w:val="18"/>
      <w:szCs w:val="24"/>
    </w:rPr>
  </w:style>
  <w:style w:type="paragraph" w:customStyle="1" w:styleId="14">
    <w:name w:val="Body text|1"/>
    <w:basedOn w:val="1"/>
    <w:qFormat/>
    <w:uiPriority w:val="0"/>
    <w:pPr>
      <w:spacing w:line="40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0FE4C6-7D2D-42D0-8DD5-16097EF34D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2945</Words>
  <Characters>3063</Characters>
  <Lines>26</Lines>
  <Paragraphs>7</Paragraphs>
  <TotalTime>13</TotalTime>
  <ScaleCrop>false</ScaleCrop>
  <LinksUpToDate>false</LinksUpToDate>
  <CharactersWithSpaces>3079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2022-12-29T01:17:00Z</dcterms:created>
  <dc:creator>罗毅</dc:creator>
  <cp:lastModifiedBy>罗毅</cp:lastModifiedBy>
  <cp:lastPrinted>2022-11-14T04:33:00Z</cp:lastPrinted>
  <dcterms:modified xsi:type="dcterms:W3CDTF">2022-12-30T07:02:21Z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D636E76F465443A7B09542E30A89A01B</vt:lpwstr>
  </property>
</Properties>
</file>