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黑体"/>
          <w:color w:val="000000"/>
          <w:kern w:val="0"/>
        </w:rPr>
      </w:pPr>
      <w:r>
        <w:rPr>
          <w:rFonts w:hint="eastAsia" w:ascii="黑体" w:hAnsi="宋体" w:eastAsia="黑体" w:cs="黑体"/>
          <w:color w:val="000000"/>
          <w:kern w:val="0"/>
        </w:rPr>
        <w:t>附件4</w:t>
      </w:r>
    </w:p>
    <w:p>
      <w:pPr>
        <w:ind w:firstLine="640" w:firstLineChars="200"/>
      </w:pPr>
    </w:p>
    <w:p>
      <w:pPr>
        <w:spacing w:line="800" w:lineRule="exact"/>
        <w:jc w:val="center"/>
        <w:rPr>
          <w:rFonts w:ascii="方正小标宋_GBK" w:hAnsi="方正小标宋_GBK" w:eastAsia="方正小标宋_GBK" w:cs="方正小标宋_GBK"/>
          <w:color w:val="000000"/>
          <w:kern w:val="0"/>
          <w:sz w:val="40"/>
          <w:szCs w:val="40"/>
        </w:rPr>
      </w:pPr>
      <w:r>
        <w:rPr>
          <w:rFonts w:hint="eastAsia" w:ascii="方正小标宋_GBK" w:hAnsi="方正小标宋_GBK" w:eastAsia="方正小标宋_GBK" w:cs="方正小标宋_GBK"/>
          <w:color w:val="000000"/>
          <w:kern w:val="0"/>
          <w:sz w:val="40"/>
          <w:szCs w:val="40"/>
        </w:rPr>
        <w:t>第八届四川省国际“互联网+”</w:t>
      </w:r>
    </w:p>
    <w:p>
      <w:pPr>
        <w:spacing w:line="80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000000"/>
          <w:kern w:val="0"/>
          <w:sz w:val="40"/>
          <w:szCs w:val="40"/>
        </w:rPr>
        <w:t>大学生创新创业大赛萌芽赛道方案</w:t>
      </w:r>
    </w:p>
    <w:p>
      <w:pPr>
        <w:ind w:firstLine="640" w:firstLineChars="200"/>
        <w:rPr>
          <w:szCs w:val="28"/>
        </w:rPr>
      </w:pPr>
    </w:p>
    <w:p>
      <w:pPr>
        <w:spacing w:line="600" w:lineRule="exact"/>
        <w:ind w:firstLine="640" w:firstLineChars="200"/>
      </w:pPr>
      <w:r>
        <w:rPr>
          <w:rFonts w:hint="eastAsia"/>
        </w:rPr>
        <w:t>第八届四川省国际“互联网+”大学生创新创业大赛设立萌芽赛道，推动形成各学段有机衔接的创新创业教育链条，发现和培养基础学科和创新创业后备人才。具体工作方案如下。</w:t>
      </w:r>
    </w:p>
    <w:p>
      <w:pPr>
        <w:spacing w:line="600" w:lineRule="exact"/>
        <w:ind w:firstLine="640" w:firstLineChars="200"/>
        <w:rPr>
          <w:rFonts w:ascii="黑体" w:hAnsi="黑体" w:eastAsia="黑体"/>
        </w:rPr>
      </w:pPr>
      <w:r>
        <w:rPr>
          <w:rFonts w:hint="eastAsia" w:ascii="黑体" w:hAnsi="黑体" w:eastAsia="黑体"/>
        </w:rPr>
        <w:t>一、目标任务</w:t>
      </w:r>
    </w:p>
    <w:p>
      <w:pPr>
        <w:spacing w:line="600" w:lineRule="exact"/>
        <w:ind w:firstLine="640" w:firstLineChars="200"/>
      </w:pPr>
      <w:r>
        <w:rPr>
          <w:rFonts w:hint="eastAsia"/>
        </w:rPr>
        <w:t>推动创新创业素质教育，探索基础教育阶段创新创业教育的新模式，引导中学生开展科技创新、发明创造、社会实践等创新性实践活动，培养创新精神、激发创新思维、享受创造乐趣、提升创新能力。</w:t>
      </w:r>
    </w:p>
    <w:p>
      <w:pPr>
        <w:spacing w:line="600" w:lineRule="exact"/>
        <w:ind w:firstLine="640" w:firstLineChars="200"/>
        <w:rPr>
          <w:rFonts w:ascii="黑体" w:hAnsi="黑体" w:eastAsia="黑体"/>
        </w:rPr>
      </w:pPr>
      <w:r>
        <w:rPr>
          <w:rFonts w:hint="eastAsia" w:ascii="黑体" w:hAnsi="黑体" w:eastAsia="黑体"/>
        </w:rPr>
        <w:t>二、参赛对象</w:t>
      </w:r>
    </w:p>
    <w:p>
      <w:pPr>
        <w:spacing w:line="600" w:lineRule="exact"/>
        <w:ind w:firstLine="640" w:firstLineChars="200"/>
      </w:pPr>
      <w:r>
        <w:rPr>
          <w:rFonts w:hint="eastAsia"/>
        </w:rPr>
        <w:t>普通高级中学在校学生。参赛学生须为项目的实际成员，鼓励学生以团队为单位参加（团队成员不超过15人），允许跨校组建团队。</w:t>
      </w:r>
    </w:p>
    <w:p>
      <w:pPr>
        <w:spacing w:line="600" w:lineRule="exact"/>
        <w:ind w:firstLine="640" w:firstLineChars="200"/>
        <w:rPr>
          <w:rFonts w:ascii="黑体" w:hAnsi="黑体" w:eastAsia="黑体"/>
        </w:rPr>
      </w:pPr>
      <w:r>
        <w:rPr>
          <w:rFonts w:hint="eastAsia" w:ascii="黑体" w:hAnsi="黑体" w:eastAsia="黑体"/>
        </w:rPr>
        <w:t>三、参赛项目要求</w:t>
      </w:r>
    </w:p>
    <w:p>
      <w:pPr>
        <w:spacing w:line="600" w:lineRule="exact"/>
        <w:ind w:firstLine="640" w:firstLineChars="200"/>
      </w:pPr>
      <w:r>
        <w:rPr>
          <w:rFonts w:hint="eastAsia"/>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spacing w:line="600" w:lineRule="exact"/>
        <w:ind w:firstLine="640" w:firstLineChars="200"/>
      </w:pPr>
      <w:r>
        <w:rPr>
          <w:rFonts w:hint="eastAsia"/>
        </w:rPr>
        <w:t>（二）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spacing w:line="600" w:lineRule="exact"/>
        <w:ind w:firstLine="640" w:firstLineChars="200"/>
        <w:rPr>
          <w:rFonts w:ascii="黑体" w:hAnsi="黑体" w:eastAsia="黑体"/>
        </w:rPr>
      </w:pPr>
      <w:r>
        <w:rPr>
          <w:rFonts w:hint="eastAsia" w:ascii="黑体" w:hAnsi="黑体" w:eastAsia="黑体"/>
        </w:rPr>
        <w:t>四、赛程安排</w:t>
      </w:r>
    </w:p>
    <w:p>
      <w:pPr>
        <w:spacing w:line="600" w:lineRule="exact"/>
        <w:ind w:firstLine="640" w:firstLineChars="200"/>
      </w:pPr>
      <w:r>
        <w:rPr>
          <w:rFonts w:hint="eastAsia"/>
        </w:rPr>
        <w:t>各地市（州）成立有基础教育部门参与的大赛萌芽赛道工作小组，研究、制定工作方案，推进各阶段的赛事组织工作：</w:t>
      </w:r>
    </w:p>
    <w:p>
      <w:pPr>
        <w:spacing w:line="600" w:lineRule="exact"/>
        <w:ind w:firstLine="640" w:firstLineChars="200"/>
      </w:pPr>
      <w:r>
        <w:rPr>
          <w:rFonts w:hint="eastAsia"/>
        </w:rPr>
        <w:t>（一）项目遴选（2022年4—6月）。各地市（州）要做好本地优秀创新项目的遴选工作，遴选环节和方式等可自行决定。</w:t>
      </w:r>
    </w:p>
    <w:p>
      <w:pPr>
        <w:spacing w:line="600" w:lineRule="exact"/>
        <w:ind w:firstLine="640" w:firstLineChars="200"/>
      </w:pPr>
      <w:r>
        <w:rPr>
          <w:rFonts w:hint="eastAsia"/>
        </w:rPr>
        <w:t>（二）项目推荐（2022年7月5日前）。请各地市（州）于7月5日前，向大赛组委会推荐不少于5个项目参加省赛萌芽赛道的项目。</w:t>
      </w:r>
    </w:p>
    <w:p>
      <w:pPr>
        <w:spacing w:line="600" w:lineRule="exact"/>
        <w:ind w:firstLine="640" w:firstLineChars="200"/>
      </w:pPr>
      <w:r>
        <w:rPr>
          <w:rFonts w:hint="eastAsia"/>
        </w:rPr>
        <w:t>（三）网络评审（2022年7月20日前）。根据萌芽赛道评审规则评选出20个入围省赛总决赛的项目。</w:t>
      </w:r>
    </w:p>
    <w:p>
      <w:pPr>
        <w:spacing w:line="600" w:lineRule="exact"/>
        <w:ind w:firstLine="640" w:firstLineChars="200"/>
      </w:pPr>
      <w:r>
        <w:rPr>
          <w:rFonts w:hint="eastAsia"/>
        </w:rPr>
        <w:t>（四）总决赛（2022年8月）。进入总决赛的20个项目参加展评，通过项目讲解、实物展示和专家问辩，决出奖项，并择优推荐全国总决赛。</w:t>
      </w:r>
    </w:p>
    <w:p>
      <w:pPr>
        <w:spacing w:line="600" w:lineRule="exact"/>
        <w:ind w:firstLine="640" w:firstLineChars="200"/>
        <w:rPr>
          <w:rFonts w:ascii="黑体" w:hAnsi="黑体" w:eastAsia="黑体"/>
        </w:rPr>
      </w:pPr>
      <w:r>
        <w:rPr>
          <w:rFonts w:hint="eastAsia" w:ascii="黑体" w:hAnsi="黑体" w:eastAsia="黑体"/>
        </w:rPr>
        <w:t>五、奖项设置</w:t>
      </w:r>
    </w:p>
    <w:p>
      <w:pPr>
        <w:spacing w:line="600" w:lineRule="exact"/>
        <w:ind w:firstLine="640" w:firstLineChars="200"/>
      </w:pPr>
      <w:r>
        <w:rPr>
          <w:rFonts w:hint="eastAsia"/>
        </w:rPr>
        <w:t>本赛道将评选创新潜力奖10个，设优秀组织奖若干。创新潜力奖排名前2位的指导教师获优秀指导教师奖。入围总决赛但未获创新潜力奖的项目，发放“入围总决赛”证书。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63B87F-44C3-4A3A-AFDC-B0624A2E61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9C0582B-B8F6-4011-80F3-E4D7678C2CC5}"/>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200B8A0A-549D-408B-A4F0-663938BC98C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0C2F56BE"/>
    <w:rsid w:val="0C2F5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2022-04-29T10:06:00Z</dcterms:created>
  <dc:creator>Krub  Vinder </dc:creator>
  <cp:lastModifiedBy>Krub  Vinder </cp:lastModifiedBy>
  <dcterms:modified xsi:type="dcterms:W3CDTF">2022-04-29T10:06:37Z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9533D202635A47DA916219D010F80383</vt:lpwstr>
  </property>
</Properties>
</file>