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val="0"/>
        <w:spacing w:before="0" w:beforeAutospacing="0" w:after="0" w:afterAutospacing="0" w:line="600" w:lineRule="exact"/>
        <w:jc w:val="center"/>
        <w:textAlignment w:val="baseline"/>
        <w:rPr>
          <w:rFonts w:hint="default" w:ascii="Times New Roman" w:hAnsi="Times New Roman" w:eastAsia="黑体" w:cs="Times New Roman"/>
          <w:b w:val="0"/>
          <w:i w:val="0"/>
          <w:caps w:val="0"/>
          <w:color w:val="auto"/>
          <w:spacing w:val="0"/>
          <w:w w:val="100"/>
          <w:sz w:val="32"/>
          <w:szCs w:val="32"/>
          <w:highlight w:val="none"/>
        </w:rPr>
      </w:pPr>
      <w:r>
        <w:rPr>
          <w:rFonts w:hint="default" w:ascii="Times New Roman" w:hAnsi="Times New Roman" w:eastAsia="方正小标宋_GBK" w:cs="Times New Roman"/>
          <w:b w:val="0"/>
          <w:i w:val="0"/>
          <w:caps w:val="0"/>
          <w:color w:val="auto"/>
          <w:spacing w:val="0"/>
          <w:w w:val="100"/>
          <w:sz w:val="44"/>
          <w:szCs w:val="44"/>
          <w:highlight w:val="none"/>
          <w:lang w:eastAsia="zh-CN"/>
        </w:rPr>
        <w:t>四川省</w:t>
      </w:r>
      <w:r>
        <w:rPr>
          <w:rFonts w:hint="default" w:ascii="Times New Roman" w:hAnsi="Times New Roman" w:eastAsia="方正小标宋_GBK" w:cs="Times New Roman"/>
          <w:b w:val="0"/>
          <w:i w:val="0"/>
          <w:caps w:val="0"/>
          <w:color w:val="auto"/>
          <w:spacing w:val="0"/>
          <w:w w:val="100"/>
          <w:sz w:val="44"/>
          <w:szCs w:val="44"/>
          <w:highlight w:val="none"/>
          <w:lang w:val="en-US" w:eastAsia="zh-CN"/>
        </w:rPr>
        <w:t>非学科类</w:t>
      </w:r>
      <w:r>
        <w:rPr>
          <w:rFonts w:hint="default" w:ascii="Times New Roman" w:hAnsi="Times New Roman" w:eastAsia="方正小标宋_GBK" w:cs="Times New Roman"/>
          <w:b w:val="0"/>
          <w:i w:val="0"/>
          <w:caps w:val="0"/>
          <w:color w:val="auto"/>
          <w:spacing w:val="0"/>
          <w:w w:val="100"/>
          <w:sz w:val="44"/>
          <w:szCs w:val="44"/>
          <w:highlight w:val="none"/>
        </w:rPr>
        <w:t>校外培训</w:t>
      </w:r>
      <w:r>
        <w:rPr>
          <w:rFonts w:hint="default" w:ascii="Times New Roman" w:hAnsi="Times New Roman" w:eastAsia="方正小标宋_GBK" w:cs="Times New Roman"/>
          <w:b w:val="0"/>
          <w:i w:val="0"/>
          <w:caps w:val="0"/>
          <w:color w:val="auto"/>
          <w:spacing w:val="0"/>
          <w:w w:val="100"/>
          <w:sz w:val="44"/>
          <w:szCs w:val="44"/>
          <w:highlight w:val="none"/>
          <w:lang w:eastAsia="zh-CN"/>
        </w:rPr>
        <w:t>机构</w:t>
      </w:r>
      <w:r>
        <w:rPr>
          <w:rFonts w:hint="default" w:ascii="Times New Roman" w:hAnsi="Times New Roman" w:eastAsia="方正小标宋_GBK" w:cs="Times New Roman"/>
          <w:b w:val="0"/>
          <w:i w:val="0"/>
          <w:caps w:val="0"/>
          <w:color w:val="auto"/>
          <w:spacing w:val="0"/>
          <w:w w:val="100"/>
          <w:sz w:val="44"/>
          <w:szCs w:val="44"/>
          <w:highlight w:val="none"/>
        </w:rPr>
        <w:t>管理办法</w:t>
      </w:r>
    </w:p>
    <w:p>
      <w:pPr>
        <w:keepLines w:val="0"/>
        <w:widowControl w:val="0"/>
        <w:snapToGrid w:val="0"/>
        <w:spacing w:before="0" w:beforeAutospacing="0" w:after="0" w:afterAutospacing="0" w:line="600" w:lineRule="exact"/>
        <w:jc w:val="center"/>
        <w:textAlignment w:val="baseline"/>
        <w:rPr>
          <w:rFonts w:hint="eastAsia" w:ascii="仿宋_GB2312" w:hAnsi="仿宋_GB2312" w:eastAsia="仿宋_GB2312" w:cs="仿宋_GB2312"/>
          <w:b/>
          <w:bCs/>
          <w:i w:val="0"/>
          <w:caps w:val="0"/>
          <w:color w:val="auto"/>
          <w:spacing w:val="0"/>
          <w:w w:val="100"/>
          <w:sz w:val="32"/>
          <w:szCs w:val="32"/>
          <w:highlight w:val="none"/>
          <w:lang w:eastAsia="zh-CN"/>
        </w:rPr>
      </w:pPr>
      <w:r>
        <w:rPr>
          <w:rFonts w:hint="eastAsia" w:ascii="楷体_GB2312" w:hAnsi="楷体_GB2312" w:eastAsia="楷体_GB2312" w:cs="楷体_GB2312"/>
          <w:b/>
          <w:bCs/>
          <w:i w:val="0"/>
          <w:caps w:val="0"/>
          <w:color w:val="auto"/>
          <w:spacing w:val="0"/>
          <w:w w:val="100"/>
          <w:sz w:val="36"/>
          <w:szCs w:val="36"/>
          <w:highlight w:val="none"/>
          <w:lang w:eastAsia="zh-CN"/>
        </w:rPr>
        <w:t>（征求意见稿）</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0" w:firstLineChars="0"/>
        <w:jc w:val="center"/>
        <w:textAlignment w:val="baseline"/>
        <w:rPr>
          <w:rFonts w:hint="default" w:ascii="Times New Roman" w:hAnsi="Times New Roman" w:eastAsia="黑体" w:cs="Times New Roman"/>
          <w:b w:val="0"/>
          <w:i w:val="0"/>
          <w:caps w:val="0"/>
          <w:color w:val="auto"/>
          <w:spacing w:val="0"/>
          <w:w w:val="100"/>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800" w:lineRule="exact"/>
        <w:ind w:firstLine="0" w:firstLineChars="0"/>
        <w:jc w:val="center"/>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第一条</w:t>
      </w:r>
      <w:r>
        <w:rPr>
          <w:rFonts w:hint="default" w:ascii="Times New Roman" w:hAnsi="Times New Roman" w:eastAsia="仿宋_GB2312" w:cs="Times New Roman"/>
          <w:b w:val="0"/>
          <w:i w:val="0"/>
          <w:caps w:val="0"/>
          <w:color w:val="auto"/>
          <w:spacing w:val="0"/>
          <w:w w:val="100"/>
          <w:sz w:val="32"/>
          <w:szCs w:val="32"/>
          <w:highlight w:val="none"/>
        </w:rPr>
        <w:t xml:space="preserve">  为贯彻落实《中共中央办公厅 国务院办公厅关于进一步减轻义务教育阶段学生作业负担和校外培训负担的意见》《国务院办公厅关于规范校外培训机构发展的意见》精神</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根据《中共四川省委办公厅 四川省人民政府办公厅关于进一步减轻义务教育阶段学生作业负担和校外培训负担的实施方案》《中华人民共和国公司法》《民办非企业单位登记管理暂行条例》等有关文件规定，结合实际</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制定本办法。</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黑体" w:cs="Times New Roman"/>
          <w:b w:val="0"/>
          <w:i w:val="0"/>
          <w:caps w:val="0"/>
          <w:color w:val="auto"/>
          <w:spacing w:val="0"/>
          <w:w w:val="100"/>
          <w:sz w:val="32"/>
          <w:szCs w:val="32"/>
          <w:highlight w:val="none"/>
        </w:rPr>
        <w:t>第二条</w:t>
      </w:r>
      <w:r>
        <w:rPr>
          <w:rFonts w:hint="default" w:ascii="Times New Roman" w:hAnsi="Times New Roman" w:eastAsia="仿宋_GB2312" w:cs="Times New Roman"/>
          <w:b w:val="0"/>
          <w:i w:val="0"/>
          <w:caps w:val="0"/>
          <w:color w:val="auto"/>
          <w:spacing w:val="0"/>
          <w:w w:val="100"/>
          <w:sz w:val="32"/>
          <w:szCs w:val="32"/>
          <w:highlight w:val="none"/>
        </w:rPr>
        <w:t xml:space="preserve">  本办法所称</w:t>
      </w:r>
      <w:r>
        <w:rPr>
          <w:rFonts w:hint="default" w:ascii="Times New Roman" w:hAnsi="Times New Roman" w:eastAsia="仿宋_GB2312" w:cs="Times New Roman"/>
          <w:b w:val="0"/>
          <w:i w:val="0"/>
          <w:caps w:val="0"/>
          <w:color w:val="auto"/>
          <w:spacing w:val="0"/>
          <w:w w:val="100"/>
          <w:sz w:val="32"/>
          <w:szCs w:val="32"/>
          <w:highlight w:val="none"/>
          <w:lang w:eastAsia="zh-CN"/>
        </w:rPr>
        <w:t>中小学校包括幼儿园、义务教育学校、普通高中学校；所称中小学生包括</w:t>
      </w:r>
      <w:r>
        <w:rPr>
          <w:rFonts w:hint="default" w:ascii="Times New Roman" w:hAnsi="Times New Roman" w:eastAsia="仿宋_GB2312" w:cs="Times New Roman"/>
          <w:b w:val="0"/>
          <w:i w:val="0"/>
          <w:caps w:val="0"/>
          <w:color w:val="auto"/>
          <w:spacing w:val="0"/>
          <w:w w:val="100"/>
          <w:sz w:val="32"/>
          <w:szCs w:val="32"/>
          <w:highlight w:val="none"/>
          <w:lang w:val="en-US" w:eastAsia="zh-CN"/>
        </w:rPr>
        <w:t>3—6岁学龄前儿童、义务教育阶段学生、普通高中学生。</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黑体" w:cs="Times New Roman"/>
          <w:b w:val="0"/>
          <w:i w:val="0"/>
          <w:caps w:val="0"/>
          <w:color w:val="auto"/>
          <w:spacing w:val="0"/>
          <w:w w:val="100"/>
          <w:sz w:val="32"/>
          <w:szCs w:val="32"/>
          <w:highlight w:val="none"/>
          <w:lang w:eastAsia="zh-CN"/>
        </w:rPr>
        <w:t>第三条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本办法所称</w:t>
      </w:r>
      <w:r>
        <w:rPr>
          <w:rFonts w:hint="default" w:ascii="Times New Roman" w:hAnsi="Times New Roman" w:eastAsia="仿宋_GB2312" w:cs="Times New Roman"/>
          <w:b w:val="0"/>
          <w:i w:val="0"/>
          <w:caps w:val="0"/>
          <w:color w:val="auto"/>
          <w:spacing w:val="0"/>
          <w:w w:val="100"/>
          <w:sz w:val="32"/>
          <w:szCs w:val="32"/>
          <w:highlight w:val="none"/>
          <w:lang w:val="en-US" w:eastAsia="zh-CN"/>
        </w:rPr>
        <w:t>非学科类校外培训机构</w:t>
      </w:r>
      <w:r>
        <w:rPr>
          <w:rFonts w:hint="default" w:ascii="Times New Roman" w:hAnsi="Times New Roman" w:eastAsia="仿宋_GB2312" w:cs="Times New Roman"/>
          <w:b w:val="0"/>
          <w:i w:val="0"/>
          <w:caps w:val="0"/>
          <w:color w:val="auto"/>
          <w:spacing w:val="0"/>
          <w:w w:val="100"/>
          <w:sz w:val="32"/>
          <w:szCs w:val="32"/>
          <w:highlight w:val="none"/>
        </w:rPr>
        <w:t>（以下简称</w:t>
      </w:r>
      <w:r>
        <w:rPr>
          <w:rFonts w:hint="eastAsia"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lang w:eastAsia="zh-CN"/>
        </w:rPr>
        <w:t>培训机构</w:t>
      </w:r>
      <w:r>
        <w:rPr>
          <w:rFonts w:hint="eastAsia"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lang w:eastAsia="zh-CN"/>
        </w:rPr>
        <w:t>）是指</w:t>
      </w:r>
      <w:r>
        <w:rPr>
          <w:rFonts w:hint="default" w:ascii="Times New Roman" w:hAnsi="Times New Roman" w:eastAsia="仿宋_GB2312" w:cs="Times New Roman"/>
          <w:b w:val="0"/>
          <w:i w:val="0"/>
          <w:caps w:val="0"/>
          <w:color w:val="auto"/>
          <w:spacing w:val="0"/>
          <w:w w:val="100"/>
          <w:sz w:val="32"/>
          <w:szCs w:val="32"/>
          <w:highlight w:val="none"/>
          <w:lang w:val="en-US" w:eastAsia="zh-CN"/>
        </w:rPr>
        <w:t>本省行政区域内</w:t>
      </w:r>
      <w:r>
        <w:rPr>
          <w:rFonts w:hint="default" w:ascii="Times New Roman" w:hAnsi="Times New Roman" w:eastAsia="仿宋_GB2312" w:cs="Times New Roman"/>
          <w:b w:val="0"/>
          <w:i w:val="0"/>
          <w:caps w:val="0"/>
          <w:color w:val="auto"/>
          <w:spacing w:val="0"/>
          <w:w w:val="100"/>
          <w:sz w:val="32"/>
          <w:szCs w:val="32"/>
          <w:highlight w:val="none"/>
          <w:lang w:eastAsia="zh-CN"/>
        </w:rPr>
        <w:t>利用非财政性经费举办，经各</w:t>
      </w:r>
      <w:r>
        <w:rPr>
          <w:rFonts w:hint="default" w:ascii="Times New Roman" w:hAnsi="Times New Roman" w:eastAsia="仿宋_GB2312" w:cs="Times New Roman"/>
          <w:b w:val="0"/>
          <w:i w:val="0"/>
          <w:caps w:val="0"/>
          <w:color w:val="auto"/>
          <w:spacing w:val="0"/>
          <w:w w:val="100"/>
          <w:sz w:val="32"/>
          <w:szCs w:val="32"/>
          <w:highlight w:val="none"/>
          <w:lang w:val="en-US" w:eastAsia="zh-CN"/>
        </w:rPr>
        <w:t>行政</w:t>
      </w:r>
      <w:r>
        <w:rPr>
          <w:rFonts w:hint="default" w:ascii="Times New Roman" w:hAnsi="Times New Roman" w:eastAsia="仿宋_GB2312" w:cs="Times New Roman"/>
          <w:b w:val="0"/>
          <w:i w:val="0"/>
          <w:caps w:val="0"/>
          <w:color w:val="auto"/>
          <w:spacing w:val="0"/>
          <w:w w:val="100"/>
          <w:sz w:val="32"/>
          <w:szCs w:val="32"/>
          <w:highlight w:val="none"/>
          <w:lang w:eastAsia="zh-CN"/>
        </w:rPr>
        <w:t>主管部门</w:t>
      </w:r>
      <w:r>
        <w:rPr>
          <w:rFonts w:hint="default" w:ascii="Times New Roman" w:hAnsi="Times New Roman" w:eastAsia="仿宋_GB2312" w:cs="Times New Roman"/>
          <w:b w:val="0"/>
          <w:i w:val="0"/>
          <w:caps w:val="0"/>
          <w:color w:val="auto"/>
          <w:spacing w:val="0"/>
          <w:w w:val="100"/>
          <w:sz w:val="32"/>
          <w:szCs w:val="32"/>
          <w:highlight w:val="none"/>
          <w:lang w:val="en-US" w:eastAsia="zh-CN"/>
        </w:rPr>
        <w:t>严格</w:t>
      </w:r>
      <w:r>
        <w:rPr>
          <w:rFonts w:hint="default" w:ascii="Times New Roman" w:hAnsi="Times New Roman" w:eastAsia="仿宋_GB2312" w:cs="Times New Roman"/>
          <w:b w:val="0"/>
          <w:i w:val="0"/>
          <w:caps w:val="0"/>
          <w:color w:val="auto"/>
          <w:spacing w:val="0"/>
          <w:w w:val="100"/>
          <w:sz w:val="32"/>
          <w:szCs w:val="32"/>
          <w:highlight w:val="none"/>
          <w:lang w:eastAsia="zh-CN"/>
        </w:rPr>
        <w:t>审批</w:t>
      </w:r>
      <w:r>
        <w:rPr>
          <w:rFonts w:hint="default" w:ascii="Times New Roman" w:hAnsi="Times New Roman" w:eastAsia="仿宋_GB2312" w:cs="Times New Roman"/>
          <w:b w:val="0"/>
          <w:i w:val="0"/>
          <w:caps w:val="0"/>
          <w:color w:val="auto"/>
          <w:spacing w:val="0"/>
          <w:w w:val="100"/>
          <w:sz w:val="32"/>
          <w:szCs w:val="32"/>
          <w:highlight w:val="none"/>
          <w:lang w:val="en-US" w:eastAsia="zh-CN"/>
        </w:rPr>
        <w:t>同意、依法取得办学许可后进行</w:t>
      </w:r>
      <w:r>
        <w:rPr>
          <w:rFonts w:hint="default" w:ascii="Times New Roman" w:hAnsi="Times New Roman" w:eastAsia="仿宋_GB2312" w:cs="Times New Roman"/>
          <w:b w:val="0"/>
          <w:i w:val="0"/>
          <w:caps w:val="0"/>
          <w:color w:val="auto"/>
          <w:spacing w:val="0"/>
          <w:w w:val="100"/>
          <w:sz w:val="32"/>
          <w:szCs w:val="32"/>
          <w:highlight w:val="none"/>
          <w:lang w:eastAsia="zh-CN"/>
        </w:rPr>
        <w:t>注册登记</w:t>
      </w:r>
      <w:r>
        <w:rPr>
          <w:rFonts w:hint="default" w:ascii="Times New Roman" w:hAnsi="Times New Roman" w:eastAsia="仿宋_GB2312" w:cs="Times New Roman"/>
          <w:b w:val="0"/>
          <w:i w:val="0"/>
          <w:caps w:val="0"/>
          <w:color w:val="auto"/>
          <w:spacing w:val="0"/>
          <w:w w:val="100"/>
          <w:sz w:val="32"/>
          <w:szCs w:val="32"/>
          <w:highlight w:val="none"/>
          <w:lang w:val="en-US" w:eastAsia="zh-CN"/>
        </w:rPr>
        <w:t>的</w:t>
      </w:r>
      <w:r>
        <w:rPr>
          <w:rFonts w:hint="default" w:ascii="Times New Roman" w:hAnsi="Times New Roman" w:eastAsia="仿宋_GB2312" w:cs="Times New Roman"/>
          <w:b w:val="0"/>
          <w:i w:val="0"/>
          <w:caps w:val="0"/>
          <w:color w:val="auto"/>
          <w:spacing w:val="0"/>
          <w:w w:val="100"/>
          <w:sz w:val="32"/>
          <w:szCs w:val="32"/>
          <w:highlight w:val="none"/>
          <w:lang w:eastAsia="zh-CN"/>
        </w:rPr>
        <w:t>，面向中小学生开展</w:t>
      </w:r>
      <w:r>
        <w:rPr>
          <w:rFonts w:hint="default" w:ascii="Times New Roman" w:hAnsi="Times New Roman" w:eastAsia="仿宋_GB2312" w:cs="Times New Roman"/>
          <w:b w:val="0"/>
          <w:i w:val="0"/>
          <w:caps w:val="0"/>
          <w:color w:val="auto"/>
          <w:spacing w:val="0"/>
          <w:w w:val="100"/>
          <w:sz w:val="32"/>
          <w:szCs w:val="32"/>
          <w:highlight w:val="none"/>
        </w:rPr>
        <w:t>文化艺术</w:t>
      </w:r>
      <w:r>
        <w:rPr>
          <w:rFonts w:hint="default" w:ascii="Times New Roman" w:hAnsi="Times New Roman" w:eastAsia="仿宋_GB2312" w:cs="Times New Roman"/>
          <w:b w:val="0"/>
          <w:i w:val="0"/>
          <w:caps w:val="0"/>
          <w:color w:val="auto"/>
          <w:spacing w:val="0"/>
          <w:w w:val="100"/>
          <w:sz w:val="32"/>
          <w:szCs w:val="32"/>
          <w:highlight w:val="none"/>
          <w:lang w:eastAsia="zh-CN"/>
        </w:rPr>
        <w:t>类、科技类、</w:t>
      </w:r>
      <w:r>
        <w:rPr>
          <w:rFonts w:hint="default" w:ascii="Times New Roman" w:hAnsi="Times New Roman" w:eastAsia="仿宋_GB2312" w:cs="Times New Roman"/>
          <w:b w:val="0"/>
          <w:i w:val="0"/>
          <w:caps w:val="0"/>
          <w:color w:val="auto"/>
          <w:spacing w:val="0"/>
          <w:w w:val="100"/>
          <w:sz w:val="32"/>
          <w:szCs w:val="32"/>
          <w:highlight w:val="none"/>
          <w:lang w:val="en-US" w:eastAsia="zh-CN"/>
        </w:rPr>
        <w:t>体育</w:t>
      </w:r>
      <w:r>
        <w:rPr>
          <w:rFonts w:hint="default" w:ascii="Times New Roman" w:hAnsi="Times New Roman" w:eastAsia="仿宋_GB2312" w:cs="Times New Roman"/>
          <w:b w:val="0"/>
          <w:i w:val="0"/>
          <w:caps w:val="0"/>
          <w:color w:val="auto"/>
          <w:spacing w:val="0"/>
          <w:w w:val="100"/>
          <w:sz w:val="32"/>
          <w:szCs w:val="32"/>
          <w:highlight w:val="none"/>
          <w:lang w:eastAsia="zh-CN"/>
        </w:rPr>
        <w:t>类等校外培训的非学历教育机构。不包括面向社会各类人群、提供专门技能或职业能力培训服务的机构。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eastAsia="zh-CN"/>
        </w:rPr>
        <w:t>四</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rPr>
        <w:t xml:space="preserve">  培训机构</w:t>
      </w:r>
      <w:r>
        <w:rPr>
          <w:rFonts w:hint="default" w:ascii="Times New Roman" w:hAnsi="Times New Roman" w:eastAsia="仿宋_GB2312" w:cs="Times New Roman"/>
          <w:b w:val="0"/>
          <w:i w:val="0"/>
          <w:caps w:val="0"/>
          <w:color w:val="auto"/>
          <w:spacing w:val="0"/>
          <w:w w:val="100"/>
          <w:sz w:val="32"/>
          <w:szCs w:val="32"/>
          <w:highlight w:val="none"/>
          <w:lang w:eastAsia="zh-CN"/>
        </w:rPr>
        <w:t>应坚持中国共产党的领导</w:t>
      </w:r>
      <w:r>
        <w:rPr>
          <w:rFonts w:hint="default" w:ascii="Times New Roman" w:hAnsi="Times New Roman" w:eastAsia="仿宋_GB2312" w:cs="Times New Roman"/>
          <w:b w:val="0"/>
          <w:i w:val="0"/>
          <w:caps w:val="0"/>
          <w:color w:val="auto"/>
          <w:spacing w:val="0"/>
          <w:w w:val="100"/>
          <w:sz w:val="32"/>
          <w:szCs w:val="32"/>
          <w:highlight w:val="none"/>
        </w:rPr>
        <w:t>，坚持社会主义</w:t>
      </w:r>
      <w:r>
        <w:rPr>
          <w:rFonts w:hint="default" w:ascii="Times New Roman" w:hAnsi="Times New Roman" w:eastAsia="仿宋_GB2312" w:cs="Times New Roman"/>
          <w:b w:val="0"/>
          <w:i w:val="0"/>
          <w:caps w:val="0"/>
          <w:color w:val="auto"/>
          <w:spacing w:val="0"/>
          <w:w w:val="100"/>
          <w:sz w:val="32"/>
          <w:szCs w:val="32"/>
          <w:highlight w:val="none"/>
          <w:lang w:eastAsia="zh-CN"/>
        </w:rPr>
        <w:t>办学</w:t>
      </w:r>
      <w:r>
        <w:rPr>
          <w:rFonts w:hint="default" w:ascii="Times New Roman" w:hAnsi="Times New Roman" w:eastAsia="仿宋_GB2312" w:cs="Times New Roman"/>
          <w:b w:val="0"/>
          <w:i w:val="0"/>
          <w:caps w:val="0"/>
          <w:color w:val="auto"/>
          <w:spacing w:val="0"/>
          <w:w w:val="100"/>
          <w:sz w:val="32"/>
          <w:szCs w:val="32"/>
          <w:highlight w:val="none"/>
        </w:rPr>
        <w:t>方向</w:t>
      </w:r>
      <w:r>
        <w:rPr>
          <w:rFonts w:hint="default" w:ascii="Times New Roman" w:hAnsi="Times New Roman" w:eastAsia="仿宋_GB2312" w:cs="Times New Roman"/>
          <w:b w:val="0"/>
          <w:i w:val="0"/>
          <w:caps w:val="0"/>
          <w:color w:val="auto"/>
          <w:spacing w:val="0"/>
          <w:w w:val="100"/>
          <w:sz w:val="32"/>
          <w:szCs w:val="32"/>
          <w:highlight w:val="none"/>
          <w:lang w:eastAsia="zh-CN"/>
        </w:rPr>
        <w:t>，坚持立德树人，坚持</w:t>
      </w:r>
      <w:r>
        <w:rPr>
          <w:rFonts w:hint="default" w:ascii="Times New Roman" w:hAnsi="Times New Roman" w:eastAsia="仿宋_GB2312" w:cs="Times New Roman"/>
          <w:b w:val="0"/>
          <w:i w:val="0"/>
          <w:caps w:val="0"/>
          <w:color w:val="auto"/>
          <w:spacing w:val="0"/>
          <w:w w:val="100"/>
          <w:sz w:val="32"/>
          <w:szCs w:val="32"/>
          <w:highlight w:val="none"/>
        </w:rPr>
        <w:t>公益属性，</w:t>
      </w:r>
      <w:r>
        <w:rPr>
          <w:rFonts w:hint="default" w:ascii="Times New Roman" w:hAnsi="Times New Roman" w:eastAsia="仿宋_GB2312" w:cs="Times New Roman"/>
          <w:b w:val="0"/>
          <w:i w:val="0"/>
          <w:caps w:val="0"/>
          <w:color w:val="auto"/>
          <w:spacing w:val="0"/>
          <w:w w:val="100"/>
          <w:sz w:val="32"/>
          <w:szCs w:val="32"/>
          <w:highlight w:val="none"/>
          <w:lang w:eastAsia="zh-CN"/>
        </w:rPr>
        <w:t>遵循中小学生健康成长规律和教育教学规律，遵守国家法律法规，依法办学、规范管理、保证质量、保障安全、诚实守信、促进中小学生健康成长、全面发展。</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800" w:lineRule="exact"/>
        <w:jc w:val="center"/>
        <w:textAlignment w:val="baseline"/>
        <w:rPr>
          <w:rFonts w:hint="default" w:ascii="Times New Roman" w:hAnsi="Times New Roman" w:eastAsia="黑体"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第二章</w:t>
      </w:r>
      <w:r>
        <w:rPr>
          <w:rFonts w:hint="default" w:ascii="Times New Roman" w:hAnsi="Times New Roman" w:eastAsia="黑体" w:cs="Times New Roman"/>
          <w:b w:val="0"/>
          <w:i w:val="0"/>
          <w:caps w:val="0"/>
          <w:color w:val="auto"/>
          <w:spacing w:val="0"/>
          <w:w w:val="100"/>
          <w:sz w:val="32"/>
          <w:szCs w:val="32"/>
          <w:highlight w:val="none"/>
          <w:lang w:val="en-US" w:eastAsia="zh-CN"/>
        </w:rPr>
        <w:t xml:space="preserve">  审批与</w:t>
      </w:r>
      <w:r>
        <w:rPr>
          <w:rFonts w:hint="default" w:ascii="Times New Roman" w:hAnsi="Times New Roman" w:eastAsia="黑体" w:cs="Times New Roman"/>
          <w:b w:val="0"/>
          <w:i w:val="0"/>
          <w:caps w:val="0"/>
          <w:color w:val="auto"/>
          <w:spacing w:val="0"/>
          <w:w w:val="100"/>
          <w:sz w:val="32"/>
          <w:szCs w:val="32"/>
          <w:highlight w:val="none"/>
          <w:lang w:eastAsia="zh-CN"/>
        </w:rPr>
        <w:t>管理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黑体" w:cs="Times New Roman"/>
          <w:b w:val="0"/>
          <w:i w:val="0"/>
          <w:caps w:val="0"/>
          <w:color w:val="auto"/>
          <w:spacing w:val="0"/>
          <w:w w:val="100"/>
          <w:sz w:val="32"/>
          <w:szCs w:val="32"/>
          <w:highlight w:val="none"/>
          <w:lang w:val="en-US" w:eastAsia="zh-CN"/>
        </w:rPr>
        <w:t>第五条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培训机构</w:t>
      </w:r>
      <w:r>
        <w:rPr>
          <w:rFonts w:hint="default" w:ascii="Times New Roman" w:hAnsi="Times New Roman" w:eastAsia="仿宋_GB2312" w:cs="Times New Roman"/>
          <w:b w:val="0"/>
          <w:i w:val="0"/>
          <w:caps w:val="0"/>
          <w:color w:val="auto"/>
          <w:spacing w:val="0"/>
          <w:w w:val="100"/>
          <w:sz w:val="32"/>
          <w:szCs w:val="32"/>
          <w:highlight w:val="none"/>
          <w:lang w:eastAsia="zh-CN"/>
        </w:rPr>
        <w:t>审批</w:t>
      </w:r>
      <w:r>
        <w:rPr>
          <w:rFonts w:hint="default" w:ascii="Times New Roman" w:hAnsi="Times New Roman" w:eastAsia="仿宋_GB2312" w:cs="Times New Roman"/>
          <w:b w:val="0"/>
          <w:i w:val="0"/>
          <w:caps w:val="0"/>
          <w:color w:val="auto"/>
          <w:spacing w:val="0"/>
          <w:w w:val="100"/>
          <w:sz w:val="32"/>
          <w:szCs w:val="32"/>
          <w:highlight w:val="none"/>
        </w:rPr>
        <w:t>登记实行属地</w:t>
      </w:r>
      <w:r>
        <w:rPr>
          <w:rFonts w:hint="default" w:ascii="Times New Roman" w:hAnsi="Times New Roman" w:eastAsia="仿宋_GB2312" w:cs="Times New Roman"/>
          <w:b w:val="0"/>
          <w:i w:val="0"/>
          <w:caps w:val="0"/>
          <w:color w:val="auto"/>
          <w:spacing w:val="0"/>
          <w:w w:val="100"/>
          <w:sz w:val="32"/>
          <w:szCs w:val="32"/>
          <w:highlight w:val="none"/>
          <w:lang w:eastAsia="zh-CN"/>
        </w:rPr>
        <w:t>化</w:t>
      </w:r>
      <w:r>
        <w:rPr>
          <w:rFonts w:hint="default" w:ascii="Times New Roman" w:hAnsi="Times New Roman" w:eastAsia="仿宋_GB2312" w:cs="Times New Roman"/>
          <w:b w:val="0"/>
          <w:i w:val="0"/>
          <w:caps w:val="0"/>
          <w:color w:val="auto"/>
          <w:spacing w:val="0"/>
          <w:w w:val="100"/>
          <w:sz w:val="32"/>
          <w:szCs w:val="32"/>
          <w:highlight w:val="none"/>
        </w:rPr>
        <w:t>管理</w:t>
      </w:r>
      <w:r>
        <w:rPr>
          <w:rFonts w:hint="default" w:ascii="Times New Roman" w:hAnsi="Times New Roman" w:eastAsia="仿宋_GB2312" w:cs="Times New Roman"/>
          <w:b w:val="0"/>
          <w:i w:val="0"/>
          <w:caps w:val="0"/>
          <w:color w:val="auto"/>
          <w:spacing w:val="0"/>
          <w:w w:val="100"/>
          <w:sz w:val="32"/>
          <w:szCs w:val="32"/>
          <w:highlight w:val="none"/>
          <w:lang w:eastAsia="zh-CN"/>
        </w:rPr>
        <w:t>，以县为主</w:t>
      </w:r>
      <w:r>
        <w:rPr>
          <w:rFonts w:hint="default" w:ascii="Times New Roman" w:hAnsi="Times New Roman" w:eastAsia="仿宋_GB2312" w:cs="Times New Roman"/>
          <w:b w:val="0"/>
          <w:i w:val="0"/>
          <w:caps w:val="0"/>
          <w:color w:val="auto"/>
          <w:spacing w:val="0"/>
          <w:w w:val="100"/>
          <w:sz w:val="32"/>
          <w:szCs w:val="32"/>
          <w:highlight w:val="none"/>
        </w:rPr>
        <w:t>。</w:t>
      </w:r>
      <w:r>
        <w:rPr>
          <w:rFonts w:hint="default" w:ascii="Times New Roman" w:hAnsi="Times New Roman" w:eastAsia="仿宋_GB2312" w:cs="Times New Roman"/>
          <w:b w:val="0"/>
          <w:i w:val="0"/>
          <w:caps w:val="0"/>
          <w:color w:val="auto"/>
          <w:spacing w:val="0"/>
          <w:w w:val="100"/>
          <w:sz w:val="32"/>
          <w:szCs w:val="32"/>
          <w:highlight w:val="none"/>
          <w:lang w:eastAsia="zh-CN"/>
        </w:rPr>
        <w:t>由</w:t>
      </w:r>
      <w:r>
        <w:rPr>
          <w:rFonts w:hint="default" w:ascii="Times New Roman" w:hAnsi="Times New Roman" w:eastAsia="仿宋_GB2312" w:cs="Times New Roman"/>
          <w:b w:val="0"/>
          <w:i w:val="0"/>
          <w:caps w:val="0"/>
          <w:color w:val="auto"/>
          <w:spacing w:val="0"/>
          <w:w w:val="100"/>
          <w:sz w:val="32"/>
          <w:szCs w:val="32"/>
          <w:highlight w:val="none"/>
        </w:rPr>
        <w:t>所在县（市、区）文化</w:t>
      </w:r>
      <w:r>
        <w:rPr>
          <w:rFonts w:hint="default" w:ascii="Times New Roman" w:hAnsi="Times New Roman" w:eastAsia="仿宋_GB2312" w:cs="Times New Roman"/>
          <w:b w:val="0"/>
          <w:i w:val="0"/>
          <w:caps w:val="0"/>
          <w:color w:val="auto"/>
          <w:spacing w:val="0"/>
          <w:w w:val="100"/>
          <w:sz w:val="32"/>
          <w:szCs w:val="32"/>
          <w:highlight w:val="none"/>
          <w:lang w:val="en-US" w:eastAsia="zh-CN"/>
        </w:rPr>
        <w:t>艺术部门</w:t>
      </w:r>
      <w:r>
        <w:rPr>
          <w:rFonts w:hint="default" w:ascii="Times New Roman" w:hAnsi="Times New Roman" w:eastAsia="仿宋_GB2312" w:cs="Times New Roman"/>
          <w:b w:val="0"/>
          <w:i w:val="0"/>
          <w:caps w:val="0"/>
          <w:color w:val="auto"/>
          <w:spacing w:val="0"/>
          <w:w w:val="100"/>
          <w:sz w:val="32"/>
          <w:szCs w:val="32"/>
          <w:highlight w:val="none"/>
        </w:rPr>
        <w:t>、科技</w:t>
      </w:r>
      <w:r>
        <w:rPr>
          <w:rFonts w:hint="default" w:ascii="Times New Roman" w:hAnsi="Times New Roman" w:eastAsia="仿宋_GB2312" w:cs="Times New Roman"/>
          <w:b w:val="0"/>
          <w:i w:val="0"/>
          <w:caps w:val="0"/>
          <w:color w:val="auto"/>
          <w:spacing w:val="0"/>
          <w:w w:val="100"/>
          <w:sz w:val="32"/>
          <w:szCs w:val="32"/>
          <w:highlight w:val="none"/>
          <w:lang w:val="en-US" w:eastAsia="zh-CN"/>
        </w:rPr>
        <w:t>部门</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体育</w:t>
      </w:r>
      <w:r>
        <w:rPr>
          <w:rFonts w:hint="default" w:ascii="Times New Roman" w:hAnsi="Times New Roman" w:eastAsia="仿宋_GB2312" w:cs="Times New Roman"/>
          <w:b w:val="0"/>
          <w:i w:val="0"/>
          <w:caps w:val="0"/>
          <w:color w:val="auto"/>
          <w:spacing w:val="0"/>
          <w:w w:val="100"/>
          <w:sz w:val="32"/>
          <w:szCs w:val="32"/>
          <w:highlight w:val="none"/>
          <w:lang w:val="en-US" w:eastAsia="zh-CN"/>
        </w:rPr>
        <w:t>部门分别负责文化艺术类、科技类、体育类培训机构申报材料的受理、资质审核和结果批复。同意设立的，由审批机关对批准正式设立的培训机构发给办学许可证。培训机构必须经审批取得办学许可证后，登记取得营业执照（或民办非企业单位登记证书，下同），并在平台注册登记后才能开展培训。</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仿宋_GB2312" w:cs="Times New Roman"/>
          <w:b w:val="0"/>
          <w:i w:val="0"/>
          <w:caps w:val="0"/>
          <w:color w:val="auto"/>
          <w:spacing w:val="0"/>
          <w:w w:val="100"/>
          <w:sz w:val="32"/>
          <w:szCs w:val="32"/>
          <w:highlight w:val="none"/>
        </w:rPr>
        <w:t>已实施行政许可权集中试点的县（市、区），按照职责划分履行职责。</w:t>
      </w:r>
      <w:r>
        <w:rPr>
          <w:rFonts w:hint="default" w:ascii="Times New Roman" w:hAnsi="Times New Roman" w:eastAsia="仿宋_GB2312" w:cs="Times New Roman"/>
          <w:b w:val="0"/>
          <w:i w:val="0"/>
          <w:caps w:val="0"/>
          <w:color w:val="auto"/>
          <w:spacing w:val="0"/>
          <w:w w:val="100"/>
          <w:sz w:val="32"/>
          <w:szCs w:val="32"/>
          <w:highlight w:val="none"/>
          <w:lang w:val="en-US" w:eastAsia="zh-CN"/>
        </w:rPr>
        <w:t>以上步骤均可通过管理平台线上完成。</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仿宋_GB2312" w:cs="Times New Roman"/>
          <w:b w:val="0"/>
          <w:i w:val="0"/>
          <w:caps w:val="0"/>
          <w:color w:val="auto"/>
          <w:spacing w:val="0"/>
          <w:w w:val="100"/>
          <w:sz w:val="32"/>
          <w:szCs w:val="32"/>
          <w:highlight w:val="none"/>
          <w:lang w:val="en-US" w:eastAsia="zh-CN"/>
        </w:rPr>
        <w:t>举办者</w:t>
      </w:r>
      <w:r>
        <w:rPr>
          <w:rFonts w:hint="default" w:ascii="Times New Roman" w:hAnsi="Times New Roman" w:eastAsia="仿宋_GB2312" w:cs="Times New Roman"/>
          <w:b w:val="0"/>
          <w:i w:val="0"/>
          <w:caps w:val="0"/>
          <w:color w:val="auto"/>
          <w:spacing w:val="0"/>
          <w:w w:val="100"/>
          <w:sz w:val="32"/>
          <w:szCs w:val="32"/>
          <w:highlight w:val="none"/>
        </w:rPr>
        <w:t>申请设立培训机构，应提交下列材料</w:t>
      </w:r>
      <w:r>
        <w:rPr>
          <w:rFonts w:hint="eastAsia" w:ascii="Times New Roman" w:hAnsi="Times New Roman" w:eastAsia="仿宋_GB2312" w:cs="Times New Roman"/>
          <w:b w:val="0"/>
          <w:i w:val="0"/>
          <w:caps w:val="0"/>
          <w:color w:val="auto"/>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1.</w:t>
      </w:r>
      <w:r>
        <w:rPr>
          <w:rFonts w:hint="default" w:ascii="Times New Roman" w:hAnsi="Times New Roman" w:eastAsia="仿宋_GB2312" w:cs="Times New Roman"/>
          <w:b w:val="0"/>
          <w:i w:val="0"/>
          <w:caps w:val="0"/>
          <w:color w:val="auto"/>
          <w:spacing w:val="0"/>
          <w:w w:val="100"/>
          <w:sz w:val="32"/>
          <w:szCs w:val="32"/>
          <w:highlight w:val="none"/>
          <w:lang w:val="en-US" w:eastAsia="zh-CN"/>
        </w:rPr>
        <w:t>非学科类</w:t>
      </w:r>
      <w:r>
        <w:rPr>
          <w:rFonts w:hint="default" w:ascii="Times New Roman" w:hAnsi="Times New Roman" w:eastAsia="仿宋_GB2312" w:cs="Times New Roman"/>
          <w:b w:val="0"/>
          <w:i w:val="0"/>
          <w:caps w:val="0"/>
          <w:color w:val="auto"/>
          <w:spacing w:val="0"/>
          <w:w w:val="100"/>
          <w:sz w:val="32"/>
          <w:szCs w:val="32"/>
          <w:highlight w:val="none"/>
        </w:rPr>
        <w:t>校外培训机构设立申请登记表；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2.举办者、培训机构法</w:t>
      </w:r>
      <w:r>
        <w:rPr>
          <w:rFonts w:hint="default" w:ascii="Times New Roman" w:hAnsi="Times New Roman" w:eastAsia="仿宋_GB2312" w:cs="Times New Roman"/>
          <w:b w:val="0"/>
          <w:i w:val="0"/>
          <w:caps w:val="0"/>
          <w:color w:val="auto"/>
          <w:spacing w:val="0"/>
          <w:w w:val="100"/>
          <w:sz w:val="32"/>
          <w:szCs w:val="32"/>
          <w:highlight w:val="none"/>
          <w:lang w:val="en-US" w:eastAsia="zh-CN"/>
        </w:rPr>
        <w:t>定代表</w:t>
      </w:r>
      <w:r>
        <w:rPr>
          <w:rFonts w:hint="default" w:ascii="Times New Roman" w:hAnsi="Times New Roman" w:eastAsia="仿宋_GB2312" w:cs="Times New Roman"/>
          <w:b w:val="0"/>
          <w:i w:val="0"/>
          <w:caps w:val="0"/>
          <w:color w:val="auto"/>
          <w:spacing w:val="0"/>
          <w:w w:val="100"/>
          <w:sz w:val="32"/>
          <w:szCs w:val="32"/>
          <w:highlight w:val="none"/>
          <w:lang w:val="en-US"/>
        </w:rPr>
        <w:t>人</w:t>
      </w:r>
      <w:r>
        <w:rPr>
          <w:rFonts w:hint="default" w:ascii="Times New Roman" w:hAnsi="Times New Roman" w:eastAsia="仿宋_GB2312" w:cs="Times New Roman"/>
          <w:b w:val="0"/>
          <w:i w:val="0"/>
          <w:caps w:val="0"/>
          <w:color w:val="auto"/>
          <w:spacing w:val="0"/>
          <w:w w:val="100"/>
          <w:sz w:val="32"/>
          <w:szCs w:val="32"/>
          <w:highlight w:val="none"/>
        </w:rPr>
        <w:t>、行政主要负责人</w:t>
      </w:r>
      <w:r>
        <w:rPr>
          <w:rFonts w:hint="default" w:ascii="Times New Roman" w:hAnsi="Times New Roman" w:eastAsia="仿宋_GB2312" w:cs="Times New Roman"/>
          <w:b w:val="0"/>
          <w:i w:val="0"/>
          <w:caps w:val="0"/>
          <w:color w:val="auto"/>
          <w:spacing w:val="0"/>
          <w:w w:val="100"/>
          <w:sz w:val="32"/>
          <w:szCs w:val="32"/>
          <w:highlight w:val="none"/>
          <w:lang w:val="en-US" w:eastAsia="zh-CN"/>
        </w:rPr>
        <w:t>有效身份证明及</w:t>
      </w:r>
      <w:r>
        <w:rPr>
          <w:rFonts w:hint="default" w:ascii="Times New Roman" w:hAnsi="Times New Roman" w:eastAsia="仿宋_GB2312" w:cs="Times New Roman"/>
          <w:b w:val="0"/>
          <w:i w:val="0"/>
          <w:caps w:val="0"/>
          <w:color w:val="auto"/>
          <w:spacing w:val="0"/>
          <w:w w:val="100"/>
          <w:sz w:val="32"/>
          <w:szCs w:val="32"/>
          <w:highlight w:val="none"/>
        </w:rPr>
        <w:t>社会信用证明；</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3.开办资金</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lang w:val="en-US" w:eastAsia="zh-CN"/>
        </w:rPr>
        <w:t>注册资本</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投入的有效证明材料；</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4.培训机构章程和内部管理制度；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5.培训场所房产权属证明</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租赁场地的还应当提交租赁期不少于两年的租赁合同（协议）；培训场所内部结构平面图，应当标明实际用于教学的区域、面积；</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6.消防、环保、卫生、安全、质检等检查合格的有效证明材料；</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7.从业人员身份证复印件、健康证明及相关从业资质证明；</w:t>
      </w:r>
      <w:r>
        <w:rPr>
          <w:rFonts w:hint="default" w:ascii="Times New Roman" w:hAnsi="Times New Roman" w:eastAsia="仿宋_GB2312" w:cs="Times New Roman"/>
          <w:b w:val="0"/>
          <w:i w:val="0"/>
          <w:caps w:val="0"/>
          <w:color w:val="auto"/>
          <w:spacing w:val="0"/>
          <w:w w:val="100"/>
          <w:sz w:val="32"/>
          <w:szCs w:val="32"/>
          <w:highlight w:val="none"/>
          <w:lang w:val="en-US" w:eastAsia="zh-CN"/>
        </w:rPr>
        <w:t>安全保卫人员安全背景审查材料，</w:t>
      </w:r>
      <w:r>
        <w:rPr>
          <w:rFonts w:hint="default" w:ascii="Times New Roman" w:hAnsi="Times New Roman" w:eastAsia="仿宋_GB2312" w:cs="Times New Roman"/>
          <w:b w:val="0"/>
          <w:i w:val="0"/>
          <w:caps w:val="0"/>
          <w:color w:val="auto"/>
          <w:spacing w:val="0"/>
          <w:w w:val="100"/>
          <w:sz w:val="32"/>
          <w:szCs w:val="32"/>
          <w:highlight w:val="none"/>
        </w:rPr>
        <w:t>填报培训机构从业人员明细表（从业人员包括：法定代表人、行政主要负责人、教学管理人员、教学教研人员、财务管理人员、安全保卫人员等）；</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8.</w:t>
      </w:r>
      <w:r>
        <w:rPr>
          <w:rFonts w:hint="default" w:ascii="Times New Roman" w:hAnsi="Times New Roman" w:eastAsia="仿宋_GB2312" w:cs="Times New Roman"/>
          <w:b w:val="0"/>
          <w:i w:val="0"/>
          <w:caps w:val="0"/>
          <w:color w:val="auto"/>
          <w:spacing w:val="0"/>
          <w:w w:val="100"/>
          <w:sz w:val="32"/>
          <w:szCs w:val="32"/>
          <w:highlight w:val="none"/>
          <w:lang w:eastAsia="zh-CN"/>
        </w:rPr>
        <w:t>拟开设培训</w:t>
      </w:r>
      <w:r>
        <w:rPr>
          <w:rFonts w:hint="default" w:ascii="Times New Roman" w:hAnsi="Times New Roman" w:eastAsia="仿宋_GB2312" w:cs="Times New Roman"/>
          <w:b w:val="0"/>
          <w:i w:val="0"/>
          <w:caps w:val="0"/>
          <w:color w:val="auto"/>
          <w:spacing w:val="0"/>
          <w:w w:val="100"/>
          <w:sz w:val="32"/>
          <w:szCs w:val="32"/>
          <w:highlight w:val="none"/>
          <w:lang w:val="en-US" w:eastAsia="zh-CN"/>
        </w:rPr>
        <w:t>项目的相关材料；</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9.联合举办培训机构的，还应当提交联合办学协议；</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仿宋_GB2312" w:cs="Times New Roman"/>
          <w:b w:val="0"/>
          <w:i w:val="0"/>
          <w:caps w:val="0"/>
          <w:color w:val="auto"/>
          <w:spacing w:val="0"/>
          <w:w w:val="100"/>
          <w:sz w:val="32"/>
          <w:szCs w:val="32"/>
          <w:highlight w:val="none"/>
        </w:rPr>
        <w:t>10.审批机关要求提供的其它有关材料。</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黑体" w:cs="Times New Roman"/>
          <w:b w:val="0"/>
          <w:i w:val="0"/>
          <w:caps w:val="0"/>
          <w:color w:val="auto"/>
          <w:spacing w:val="0"/>
          <w:w w:val="100"/>
          <w:sz w:val="32"/>
          <w:szCs w:val="32"/>
          <w:highlight w:val="none"/>
          <w:lang w:val="en-US" w:eastAsia="zh-CN"/>
        </w:rPr>
        <w:t>第六</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培训机构法人、行政负责人、场所地址、培训内容、培训对象等事项变更</w:t>
      </w:r>
      <w:r>
        <w:rPr>
          <w:rFonts w:hint="default" w:ascii="Times New Roman" w:hAnsi="Times New Roman" w:eastAsia="仿宋_GB2312" w:cs="Times New Roman"/>
          <w:b w:val="0"/>
          <w:i w:val="0"/>
          <w:caps w:val="0"/>
          <w:color w:val="auto"/>
          <w:spacing w:val="0"/>
          <w:w w:val="100"/>
          <w:sz w:val="32"/>
          <w:szCs w:val="32"/>
          <w:highlight w:val="none"/>
          <w:lang w:val="en-US" w:eastAsia="zh-CN"/>
        </w:rPr>
        <w:t>或</w:t>
      </w:r>
      <w:r>
        <w:rPr>
          <w:rFonts w:hint="default" w:ascii="Times New Roman" w:hAnsi="Times New Roman" w:eastAsia="仿宋_GB2312" w:cs="Times New Roman"/>
          <w:b w:val="0"/>
          <w:i w:val="0"/>
          <w:caps w:val="0"/>
          <w:color w:val="auto"/>
          <w:spacing w:val="0"/>
          <w:w w:val="100"/>
          <w:sz w:val="32"/>
          <w:szCs w:val="32"/>
          <w:highlight w:val="none"/>
        </w:rPr>
        <w:t>不再从事非学科类校外培训业务的培训机构，须</w:t>
      </w:r>
      <w:r>
        <w:rPr>
          <w:rFonts w:hint="default" w:ascii="Times New Roman" w:hAnsi="Times New Roman" w:eastAsia="仿宋_GB2312" w:cs="Times New Roman"/>
          <w:b w:val="0"/>
          <w:i w:val="0"/>
          <w:caps w:val="0"/>
          <w:color w:val="auto"/>
          <w:spacing w:val="0"/>
          <w:w w:val="100"/>
          <w:sz w:val="32"/>
          <w:szCs w:val="32"/>
          <w:highlight w:val="none"/>
          <w:lang w:val="en-US" w:eastAsia="zh-CN"/>
        </w:rPr>
        <w:t>在平台</w:t>
      </w:r>
      <w:r>
        <w:rPr>
          <w:rFonts w:hint="default" w:ascii="Times New Roman" w:hAnsi="Times New Roman" w:eastAsia="仿宋_GB2312" w:cs="Times New Roman"/>
          <w:b w:val="0"/>
          <w:i w:val="0"/>
          <w:caps w:val="0"/>
          <w:color w:val="auto"/>
          <w:spacing w:val="0"/>
          <w:w w:val="100"/>
          <w:sz w:val="32"/>
          <w:szCs w:val="32"/>
          <w:highlight w:val="none"/>
        </w:rPr>
        <w:t>提交</w:t>
      </w:r>
      <w:r>
        <w:rPr>
          <w:rFonts w:hint="default" w:ascii="Times New Roman" w:hAnsi="Times New Roman" w:eastAsia="仿宋_GB2312" w:cs="Times New Roman"/>
          <w:b w:val="0"/>
          <w:i w:val="0"/>
          <w:caps w:val="0"/>
          <w:color w:val="auto"/>
          <w:spacing w:val="0"/>
          <w:w w:val="100"/>
          <w:sz w:val="32"/>
          <w:szCs w:val="32"/>
          <w:highlight w:val="none"/>
          <w:lang w:val="en-US" w:eastAsia="zh-CN"/>
        </w:rPr>
        <w:t>修改</w:t>
      </w:r>
      <w:r>
        <w:rPr>
          <w:rFonts w:hint="default" w:ascii="Times New Roman" w:hAnsi="Times New Roman" w:eastAsia="仿宋_GB2312" w:cs="Times New Roman"/>
          <w:b w:val="0"/>
          <w:i w:val="0"/>
          <w:caps w:val="0"/>
          <w:color w:val="auto"/>
          <w:spacing w:val="0"/>
          <w:w w:val="100"/>
          <w:sz w:val="32"/>
          <w:szCs w:val="32"/>
          <w:highlight w:val="none"/>
        </w:rPr>
        <w:t>申请，</w:t>
      </w:r>
      <w:r>
        <w:rPr>
          <w:rFonts w:hint="default" w:ascii="Times New Roman" w:hAnsi="Times New Roman" w:eastAsia="仿宋_GB2312" w:cs="Times New Roman"/>
          <w:b w:val="0"/>
          <w:i w:val="0"/>
          <w:caps w:val="0"/>
          <w:color w:val="auto"/>
          <w:spacing w:val="0"/>
          <w:w w:val="100"/>
          <w:sz w:val="32"/>
          <w:szCs w:val="32"/>
          <w:highlight w:val="none"/>
          <w:lang w:val="en-US" w:eastAsia="zh-CN"/>
        </w:rPr>
        <w:t>由所属行政主管</w:t>
      </w:r>
      <w:r>
        <w:rPr>
          <w:rFonts w:hint="default" w:ascii="Times New Roman" w:hAnsi="Times New Roman" w:eastAsia="仿宋_GB2312" w:cs="Times New Roman"/>
          <w:b w:val="0"/>
          <w:i w:val="0"/>
          <w:caps w:val="0"/>
          <w:color w:val="auto"/>
          <w:spacing w:val="0"/>
          <w:w w:val="100"/>
          <w:sz w:val="32"/>
          <w:szCs w:val="32"/>
          <w:highlight w:val="none"/>
        </w:rPr>
        <w:t>部门同意后</w:t>
      </w:r>
      <w:r>
        <w:rPr>
          <w:rFonts w:hint="default" w:ascii="Times New Roman" w:hAnsi="Times New Roman" w:eastAsia="仿宋_GB2312" w:cs="Times New Roman"/>
          <w:b w:val="0"/>
          <w:i w:val="0"/>
          <w:caps w:val="0"/>
          <w:color w:val="auto"/>
          <w:spacing w:val="0"/>
          <w:w w:val="100"/>
          <w:sz w:val="32"/>
          <w:szCs w:val="32"/>
          <w:highlight w:val="none"/>
          <w:lang w:val="en-US" w:eastAsia="zh-CN"/>
        </w:rPr>
        <w:t>到相关登记管理部门</w:t>
      </w:r>
      <w:r>
        <w:rPr>
          <w:rFonts w:hint="default" w:ascii="Times New Roman" w:hAnsi="Times New Roman" w:eastAsia="仿宋_GB2312" w:cs="Times New Roman"/>
          <w:b w:val="0"/>
          <w:i w:val="0"/>
          <w:caps w:val="0"/>
          <w:color w:val="auto"/>
          <w:spacing w:val="0"/>
          <w:w w:val="100"/>
          <w:sz w:val="32"/>
          <w:szCs w:val="32"/>
          <w:highlight w:val="none"/>
        </w:rPr>
        <w:t>办理变更手续</w:t>
      </w:r>
      <w:r>
        <w:rPr>
          <w:rFonts w:hint="default" w:ascii="Times New Roman" w:hAnsi="Times New Roman" w:eastAsia="仿宋_GB2312" w:cs="Times New Roman"/>
          <w:b w:val="0"/>
          <w:i w:val="0"/>
          <w:caps w:val="0"/>
          <w:color w:val="auto"/>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七</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rPr>
        <w:t xml:space="preserve"> </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培训机构应</w:t>
      </w:r>
      <w:r>
        <w:rPr>
          <w:rFonts w:hint="default" w:ascii="Times New Roman" w:hAnsi="Times New Roman" w:eastAsia="仿宋_GB2312" w:cs="Times New Roman"/>
          <w:b w:val="0"/>
          <w:i w:val="0"/>
          <w:caps w:val="0"/>
          <w:color w:val="auto"/>
          <w:spacing w:val="0"/>
          <w:w w:val="100"/>
          <w:sz w:val="32"/>
          <w:szCs w:val="32"/>
          <w:highlight w:val="none"/>
          <w:lang w:eastAsia="zh-CN"/>
        </w:rPr>
        <w:t>通过</w:t>
      </w:r>
      <w:r>
        <w:rPr>
          <w:rFonts w:hint="default" w:ascii="Times New Roman" w:hAnsi="Times New Roman" w:eastAsia="仿宋_GB2312" w:cs="Times New Roman"/>
          <w:b w:val="0"/>
          <w:i w:val="0"/>
          <w:caps w:val="0"/>
          <w:color w:val="auto"/>
          <w:spacing w:val="0"/>
          <w:w w:val="100"/>
          <w:sz w:val="32"/>
          <w:szCs w:val="32"/>
          <w:highlight w:val="none"/>
          <w:lang w:val="en-US" w:eastAsia="zh-CN"/>
        </w:rPr>
        <w:t>平台</w:t>
      </w:r>
      <w:r>
        <w:rPr>
          <w:rFonts w:hint="default" w:ascii="Times New Roman" w:hAnsi="Times New Roman" w:eastAsia="仿宋_GB2312" w:cs="Times New Roman"/>
          <w:b w:val="0"/>
          <w:i w:val="0"/>
          <w:caps w:val="0"/>
          <w:color w:val="auto"/>
          <w:spacing w:val="0"/>
          <w:w w:val="100"/>
          <w:sz w:val="32"/>
          <w:szCs w:val="32"/>
          <w:highlight w:val="none"/>
          <w:lang w:eastAsia="zh-CN"/>
        </w:rPr>
        <w:t>规范</w:t>
      </w:r>
      <w:r>
        <w:rPr>
          <w:rFonts w:hint="default" w:ascii="Times New Roman" w:hAnsi="Times New Roman" w:eastAsia="仿宋_GB2312" w:cs="Times New Roman"/>
          <w:b w:val="0"/>
          <w:i w:val="0"/>
          <w:caps w:val="0"/>
          <w:color w:val="auto"/>
          <w:spacing w:val="0"/>
          <w:w w:val="100"/>
          <w:sz w:val="32"/>
          <w:szCs w:val="32"/>
          <w:highlight w:val="none"/>
        </w:rPr>
        <w:t>使用</w:t>
      </w:r>
      <w:r>
        <w:rPr>
          <w:rFonts w:hint="default" w:ascii="Times New Roman" w:hAnsi="Times New Roman" w:eastAsia="仿宋_GB2312" w:cs="Times New Roman"/>
          <w:b w:val="0"/>
          <w:i w:val="0"/>
          <w:caps w:val="0"/>
          <w:color w:val="auto"/>
          <w:spacing w:val="0"/>
          <w:w w:val="100"/>
          <w:sz w:val="32"/>
          <w:szCs w:val="32"/>
          <w:highlight w:val="none"/>
          <w:lang w:eastAsia="zh-CN"/>
        </w:rPr>
        <w:t>教育部和国家市场监管总局发布的最新版</w:t>
      </w:r>
      <w:r>
        <w:rPr>
          <w:rFonts w:hint="default" w:ascii="Times New Roman" w:hAnsi="Times New Roman" w:eastAsia="仿宋_GB2312" w:cs="Times New Roman"/>
          <w:b w:val="0"/>
          <w:i w:val="0"/>
          <w:caps w:val="0"/>
          <w:color w:val="auto"/>
          <w:spacing w:val="0"/>
          <w:w w:val="100"/>
          <w:sz w:val="32"/>
          <w:szCs w:val="32"/>
          <w:highlight w:val="none"/>
        </w:rPr>
        <w:t>《中小学校外培训服务合同</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示范文本</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w:t>
      </w:r>
      <w:r>
        <w:rPr>
          <w:rFonts w:hint="default" w:ascii="Times New Roman" w:hAnsi="Times New Roman" w:eastAsia="仿宋_GB2312" w:cs="Times New Roman"/>
          <w:b w:val="0"/>
          <w:i w:val="0"/>
          <w:caps w:val="0"/>
          <w:color w:val="auto"/>
          <w:spacing w:val="0"/>
          <w:w w:val="100"/>
          <w:sz w:val="32"/>
          <w:szCs w:val="32"/>
          <w:highlight w:val="none"/>
          <w:lang w:eastAsia="zh-CN"/>
        </w:rPr>
        <w:t>与受培人员监护人签订培训服务合同，根据培训内容、培训成本、市场需求等因素合理确定收费、退费标准，并</w:t>
      </w:r>
      <w:r>
        <w:rPr>
          <w:rFonts w:hint="default" w:ascii="Times New Roman" w:hAnsi="Times New Roman" w:eastAsia="仿宋_GB2312" w:cs="Times New Roman"/>
          <w:b w:val="0"/>
          <w:i w:val="0"/>
          <w:caps w:val="0"/>
          <w:color w:val="auto"/>
          <w:spacing w:val="0"/>
          <w:w w:val="100"/>
          <w:sz w:val="32"/>
          <w:szCs w:val="32"/>
          <w:highlight w:val="none"/>
        </w:rPr>
        <w:t>开具正式收费票据。</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八</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rPr>
        <w:t xml:space="preserve"> </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按</w:t>
      </w:r>
      <w:r>
        <w:rPr>
          <w:rFonts w:hint="eastAsia"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lang w:val="en-US" w:eastAsia="zh-CN"/>
        </w:rPr>
        <w:t>谁审批、谁负责</w:t>
      </w:r>
      <w:r>
        <w:rPr>
          <w:rFonts w:hint="eastAsia"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lang w:val="en-US" w:eastAsia="zh-CN"/>
        </w:rPr>
        <w:t>原则，各行政主管部门应严格监管培训机构，</w:t>
      </w:r>
      <w:r>
        <w:rPr>
          <w:rFonts w:hint="default" w:ascii="Times New Roman" w:hAnsi="Times New Roman" w:eastAsia="仿宋_GB2312" w:cs="Times New Roman"/>
          <w:b w:val="0"/>
          <w:i w:val="0"/>
          <w:caps w:val="0"/>
          <w:color w:val="auto"/>
          <w:spacing w:val="0"/>
          <w:w w:val="100"/>
          <w:sz w:val="32"/>
          <w:szCs w:val="32"/>
          <w:highlight w:val="none"/>
        </w:rPr>
        <w:t>依法开展日常检查、随机抽查、专项检查和年度检查，</w:t>
      </w:r>
      <w:r>
        <w:rPr>
          <w:rFonts w:hint="default" w:ascii="Times New Roman" w:hAnsi="Times New Roman" w:eastAsia="仿宋_GB2312" w:cs="Times New Roman"/>
          <w:b w:val="0"/>
          <w:i w:val="0"/>
          <w:caps w:val="0"/>
          <w:color w:val="auto"/>
          <w:spacing w:val="0"/>
          <w:w w:val="100"/>
          <w:sz w:val="32"/>
          <w:szCs w:val="32"/>
          <w:highlight w:val="none"/>
          <w:lang w:eastAsia="zh-CN"/>
        </w:rPr>
        <w:t>确保培训机构依法依规开展培训</w:t>
      </w:r>
      <w:r>
        <w:rPr>
          <w:rFonts w:hint="default" w:ascii="Times New Roman" w:hAnsi="Times New Roman" w:eastAsia="仿宋_GB2312" w:cs="Times New Roman"/>
          <w:b w:val="0"/>
          <w:i w:val="0"/>
          <w:caps w:val="0"/>
          <w:color w:val="auto"/>
          <w:spacing w:val="0"/>
          <w:w w:val="100"/>
          <w:sz w:val="32"/>
          <w:szCs w:val="32"/>
          <w:highlight w:val="none"/>
        </w:rPr>
        <w:t>。</w:t>
      </w:r>
      <w:r>
        <w:rPr>
          <w:rFonts w:hint="default" w:ascii="Times New Roman" w:hAnsi="Times New Roman" w:eastAsia="仿宋_GB2312" w:cs="Times New Roman"/>
          <w:b w:val="0"/>
          <w:i w:val="0"/>
          <w:caps w:val="0"/>
          <w:color w:val="auto"/>
          <w:spacing w:val="0"/>
          <w:w w:val="100"/>
          <w:sz w:val="32"/>
          <w:szCs w:val="32"/>
          <w:highlight w:val="none"/>
          <w:lang w:val="en-US" w:eastAsia="zh-CN"/>
        </w:rPr>
        <w:t>严格查处利用非法手段通过平台审核或取得批复意见文书，伪造、变造、买卖、出租、出借相关申报材料和批复意见文书的培训机构。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黑体" w:cs="Times New Roman"/>
          <w:b w:val="0"/>
          <w:i w:val="0"/>
          <w:caps w:val="0"/>
          <w:color w:val="auto"/>
          <w:spacing w:val="0"/>
          <w:w w:val="100"/>
          <w:sz w:val="32"/>
          <w:szCs w:val="32"/>
          <w:highlight w:val="none"/>
          <w:lang w:val="en-US" w:eastAsia="zh-CN"/>
        </w:rPr>
        <w:t>第九条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lang w:eastAsia="zh-CN"/>
        </w:rPr>
        <w:t>培训机构有下列情形之一的，应当终止培训：</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仿宋_GB2312" w:cs="Times New Roman"/>
          <w:b w:val="0"/>
          <w:i w:val="0"/>
          <w:caps w:val="0"/>
          <w:color w:val="auto"/>
          <w:spacing w:val="0"/>
          <w:w w:val="100"/>
          <w:sz w:val="32"/>
          <w:szCs w:val="32"/>
          <w:highlight w:val="none"/>
          <w:lang w:eastAsia="zh-CN"/>
        </w:rPr>
        <w:t>（一）依据机构章程规定要求终止，并经审批机关批准的；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仿宋_GB2312" w:cs="Times New Roman"/>
          <w:b w:val="0"/>
          <w:i w:val="0"/>
          <w:caps w:val="0"/>
          <w:color w:val="auto"/>
          <w:spacing w:val="0"/>
          <w:w w:val="100"/>
          <w:sz w:val="32"/>
          <w:szCs w:val="32"/>
          <w:highlight w:val="none"/>
          <w:lang w:eastAsia="zh-CN"/>
        </w:rPr>
        <w:t>（二）被吊销营业执照、民非登记证或办学许可证，责令关闭、撤销的；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仿宋_GB2312" w:cs="Times New Roman"/>
          <w:b w:val="0"/>
          <w:i w:val="0"/>
          <w:caps w:val="0"/>
          <w:color w:val="auto"/>
          <w:spacing w:val="0"/>
          <w:w w:val="100"/>
          <w:sz w:val="32"/>
          <w:szCs w:val="32"/>
          <w:highlight w:val="none"/>
          <w:lang w:eastAsia="zh-CN"/>
        </w:rPr>
        <w:t>（三）被撤销批准设立许可或审核意见书的；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仿宋_GB2312" w:cs="Times New Roman"/>
          <w:b w:val="0"/>
          <w:i w:val="0"/>
          <w:caps w:val="0"/>
          <w:color w:val="auto"/>
          <w:spacing w:val="0"/>
          <w:w w:val="100"/>
          <w:sz w:val="32"/>
          <w:szCs w:val="32"/>
          <w:highlight w:val="none"/>
          <w:lang w:eastAsia="zh-CN"/>
        </w:rPr>
        <w:t>（四）因资不抵债等原因无法继续开展培训活动的；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lang w:eastAsia="zh-CN"/>
        </w:rPr>
        <w:t>（五）培训场所有重大安全隐患的。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800" w:lineRule="exact"/>
        <w:ind w:firstLine="640" w:firstLineChars="200"/>
        <w:jc w:val="center"/>
        <w:textAlignment w:val="baseline"/>
        <w:rPr>
          <w:rFonts w:hint="default" w:ascii="Times New Roman" w:hAnsi="Times New Roman" w:eastAsia="黑体" w:cs="Times New Roman"/>
          <w:b w:val="0"/>
          <w:i w:val="0"/>
          <w:caps w:val="0"/>
          <w:color w:val="auto"/>
          <w:spacing w:val="0"/>
          <w:w w:val="100"/>
          <w:sz w:val="32"/>
          <w:szCs w:val="32"/>
          <w:highlight w:val="none"/>
          <w:lang w:val="en-US" w:eastAsia="zh-CN"/>
        </w:rPr>
      </w:pPr>
      <w:r>
        <w:rPr>
          <w:rFonts w:hint="default" w:ascii="Times New Roman" w:hAnsi="Times New Roman" w:eastAsia="黑体" w:cs="Times New Roman"/>
          <w:b w:val="0"/>
          <w:i w:val="0"/>
          <w:caps w:val="0"/>
          <w:color w:val="auto"/>
          <w:spacing w:val="0"/>
          <w:w w:val="100"/>
          <w:sz w:val="32"/>
          <w:szCs w:val="32"/>
          <w:highlight w:val="none"/>
        </w:rPr>
        <w:t>第三章</w:t>
      </w:r>
      <w:r>
        <w:rPr>
          <w:rFonts w:hint="default" w:ascii="Times New Roman" w:hAnsi="Times New Roman" w:eastAsia="黑体" w:cs="Times New Roman"/>
          <w:b w:val="0"/>
          <w:i w:val="0"/>
          <w:caps w:val="0"/>
          <w:color w:val="auto"/>
          <w:spacing w:val="0"/>
          <w:w w:val="100"/>
          <w:sz w:val="32"/>
          <w:szCs w:val="32"/>
          <w:highlight w:val="none"/>
          <w:lang w:val="en-US" w:eastAsia="zh-CN"/>
        </w:rPr>
        <w:t xml:space="preserve"> 组织要求</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十</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培训机构的组织形式应为公司或民办非企业单位，举办者应是国家机构以外的社会组织、企业或自然人，且符合相应条件。中小学校不得举办或参与举办培训机构。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lang w:val="en-US" w:eastAsia="zh-CN"/>
        </w:rPr>
        <w:t>第十一条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培训机构</w:t>
      </w:r>
      <w:r>
        <w:rPr>
          <w:rFonts w:hint="default" w:ascii="Times New Roman" w:hAnsi="Times New Roman" w:eastAsia="仿宋_GB2312" w:cs="Times New Roman"/>
          <w:b w:val="0"/>
          <w:i w:val="0"/>
          <w:caps w:val="0"/>
          <w:color w:val="auto"/>
          <w:spacing w:val="0"/>
          <w:w w:val="100"/>
          <w:sz w:val="32"/>
          <w:szCs w:val="32"/>
          <w:highlight w:val="none"/>
          <w:lang w:eastAsia="zh-CN"/>
        </w:rPr>
        <w:t>只能使用一个名称。名称中不得含有歧义或误导性词语，不得违背公序良俗，</w:t>
      </w:r>
      <w:r>
        <w:rPr>
          <w:rFonts w:hint="default" w:ascii="Times New Roman" w:hAnsi="Times New Roman" w:eastAsia="仿宋_GB2312" w:cs="Times New Roman"/>
          <w:b w:val="0"/>
          <w:i w:val="0"/>
          <w:caps w:val="0"/>
          <w:color w:val="auto"/>
          <w:spacing w:val="0"/>
          <w:w w:val="100"/>
          <w:sz w:val="32"/>
          <w:szCs w:val="32"/>
          <w:highlight w:val="none"/>
        </w:rPr>
        <w:t>应当符合</w:t>
      </w:r>
      <w:r>
        <w:rPr>
          <w:rFonts w:hint="default" w:ascii="Times New Roman" w:hAnsi="Times New Roman" w:eastAsia="仿宋_GB2312" w:cs="Times New Roman"/>
          <w:b w:val="0"/>
          <w:i w:val="0"/>
          <w:caps w:val="0"/>
          <w:color w:val="auto"/>
          <w:spacing w:val="0"/>
          <w:w w:val="100"/>
          <w:sz w:val="32"/>
          <w:szCs w:val="32"/>
          <w:highlight w:val="none"/>
          <w:lang w:val="en-US" w:eastAsia="zh-CN"/>
        </w:rPr>
        <w:t>相关的</w:t>
      </w:r>
      <w:r>
        <w:rPr>
          <w:rFonts w:hint="default" w:ascii="Times New Roman" w:hAnsi="Times New Roman" w:eastAsia="仿宋_GB2312" w:cs="Times New Roman"/>
          <w:b w:val="0"/>
          <w:i w:val="0"/>
          <w:caps w:val="0"/>
          <w:color w:val="auto"/>
          <w:spacing w:val="0"/>
          <w:w w:val="100"/>
          <w:sz w:val="32"/>
          <w:szCs w:val="32"/>
          <w:highlight w:val="none"/>
          <w:lang w:eastAsia="zh-CN"/>
        </w:rPr>
        <w:t>法律</w:t>
      </w:r>
      <w:r>
        <w:rPr>
          <w:rFonts w:hint="default" w:ascii="Times New Roman" w:hAnsi="Times New Roman" w:eastAsia="仿宋_GB2312" w:cs="Times New Roman"/>
          <w:b w:val="0"/>
          <w:i w:val="0"/>
          <w:caps w:val="0"/>
          <w:color w:val="auto"/>
          <w:spacing w:val="0"/>
          <w:w w:val="100"/>
          <w:sz w:val="32"/>
          <w:szCs w:val="32"/>
          <w:highlight w:val="none"/>
        </w:rPr>
        <w:t>法规及政策规定</w:t>
      </w:r>
      <w:r>
        <w:rPr>
          <w:rFonts w:hint="default" w:ascii="Times New Roman" w:hAnsi="Times New Roman" w:eastAsia="仿宋_GB2312" w:cs="Times New Roman"/>
          <w:b w:val="0"/>
          <w:i w:val="0"/>
          <w:caps w:val="0"/>
          <w:color w:val="auto"/>
          <w:spacing w:val="0"/>
          <w:w w:val="100"/>
          <w:sz w:val="32"/>
          <w:szCs w:val="32"/>
          <w:highlight w:val="none"/>
          <w:lang w:eastAsia="zh-CN"/>
        </w:rPr>
        <w:t>，不得损害国家利益和社会公共利益</w:t>
      </w:r>
      <w:r>
        <w:rPr>
          <w:rFonts w:hint="default" w:ascii="Times New Roman" w:hAnsi="Times New Roman" w:eastAsia="仿宋_GB2312" w:cs="Times New Roman"/>
          <w:b w:val="0"/>
          <w:i w:val="0"/>
          <w:caps w:val="0"/>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黑体" w:cs="Times New Roman"/>
          <w:b w:val="0"/>
          <w:bCs w:val="0"/>
          <w:i w:val="0"/>
          <w:caps w:val="0"/>
          <w:color w:val="auto"/>
          <w:spacing w:val="0"/>
          <w:w w:val="100"/>
          <w:sz w:val="32"/>
          <w:szCs w:val="32"/>
          <w:highlight w:val="none"/>
          <w:lang w:val="en-US" w:eastAsia="zh-CN"/>
        </w:rPr>
        <w:t>第十二条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培训机构应依法依规制定</w:t>
      </w:r>
      <w:r>
        <w:rPr>
          <w:rFonts w:hint="default" w:ascii="Times New Roman" w:hAnsi="Times New Roman" w:eastAsia="仿宋_GB2312" w:cs="Times New Roman"/>
          <w:b w:val="0"/>
          <w:i w:val="0"/>
          <w:caps w:val="0"/>
          <w:color w:val="auto"/>
          <w:spacing w:val="0"/>
          <w:w w:val="100"/>
          <w:sz w:val="32"/>
          <w:szCs w:val="32"/>
          <w:highlight w:val="none"/>
          <w:lang w:eastAsia="zh-CN"/>
        </w:rPr>
        <w:t>机构</w:t>
      </w:r>
      <w:r>
        <w:rPr>
          <w:rFonts w:hint="default" w:ascii="Times New Roman" w:hAnsi="Times New Roman" w:eastAsia="仿宋_GB2312" w:cs="Times New Roman"/>
          <w:b w:val="0"/>
          <w:i w:val="0"/>
          <w:caps w:val="0"/>
          <w:color w:val="auto"/>
          <w:spacing w:val="0"/>
          <w:w w:val="100"/>
          <w:sz w:val="32"/>
          <w:szCs w:val="32"/>
          <w:highlight w:val="none"/>
        </w:rPr>
        <w:t>章程</w:t>
      </w:r>
      <w:r>
        <w:rPr>
          <w:rFonts w:hint="default" w:ascii="Times New Roman" w:hAnsi="Times New Roman" w:eastAsia="仿宋_GB2312" w:cs="Times New Roman"/>
          <w:b w:val="0"/>
          <w:i w:val="0"/>
          <w:caps w:val="0"/>
          <w:color w:val="auto"/>
          <w:spacing w:val="0"/>
          <w:w w:val="100"/>
          <w:sz w:val="32"/>
          <w:szCs w:val="32"/>
          <w:highlight w:val="none"/>
          <w:lang w:eastAsia="zh-CN"/>
        </w:rPr>
        <w:t>，机构</w:t>
      </w:r>
      <w:r>
        <w:rPr>
          <w:rFonts w:hint="default" w:ascii="Times New Roman" w:hAnsi="Times New Roman" w:eastAsia="仿宋_GB2312" w:cs="Times New Roman"/>
          <w:b w:val="0"/>
          <w:i w:val="0"/>
          <w:caps w:val="0"/>
          <w:color w:val="auto"/>
          <w:spacing w:val="0"/>
          <w:w w:val="100"/>
          <w:sz w:val="32"/>
          <w:szCs w:val="32"/>
          <w:highlight w:val="none"/>
        </w:rPr>
        <w:t>章程应符合</w:t>
      </w:r>
      <w:r>
        <w:rPr>
          <w:rFonts w:hint="default" w:ascii="Times New Roman" w:hAnsi="Times New Roman" w:eastAsia="仿宋_GB2312" w:cs="Times New Roman"/>
          <w:b w:val="0"/>
          <w:i w:val="0"/>
          <w:caps w:val="0"/>
          <w:color w:val="auto"/>
          <w:spacing w:val="0"/>
          <w:w w:val="100"/>
          <w:sz w:val="32"/>
          <w:szCs w:val="32"/>
          <w:highlight w:val="none"/>
          <w:lang w:val="en-US" w:eastAsia="zh-CN"/>
        </w:rPr>
        <w:t>相关的</w:t>
      </w:r>
      <w:r>
        <w:rPr>
          <w:rFonts w:hint="default" w:ascii="Times New Roman" w:hAnsi="Times New Roman" w:eastAsia="仿宋_GB2312" w:cs="Times New Roman"/>
          <w:b w:val="0"/>
          <w:i w:val="0"/>
          <w:caps w:val="0"/>
          <w:color w:val="auto"/>
          <w:spacing w:val="0"/>
          <w:w w:val="100"/>
          <w:sz w:val="32"/>
          <w:szCs w:val="32"/>
          <w:highlight w:val="none"/>
          <w:lang w:eastAsia="zh-CN"/>
        </w:rPr>
        <w:t>法律</w:t>
      </w:r>
      <w:r>
        <w:rPr>
          <w:rFonts w:hint="default" w:ascii="Times New Roman" w:hAnsi="Times New Roman" w:eastAsia="仿宋_GB2312" w:cs="Times New Roman"/>
          <w:b w:val="0"/>
          <w:i w:val="0"/>
          <w:caps w:val="0"/>
          <w:color w:val="auto"/>
          <w:spacing w:val="0"/>
          <w:w w:val="100"/>
          <w:sz w:val="32"/>
          <w:szCs w:val="32"/>
          <w:highlight w:val="none"/>
        </w:rPr>
        <w:t>法规及政策规定。培训机构的法定代表人由理事长、董事长或行政主要负责人担任，并在章程中予以明确。培训机构的</w:t>
      </w:r>
      <w:r>
        <w:rPr>
          <w:rFonts w:hint="default" w:ascii="Times New Roman" w:hAnsi="Times New Roman" w:eastAsia="仿宋_GB2312" w:cs="Times New Roman"/>
          <w:b w:val="0"/>
          <w:i w:val="0"/>
          <w:caps w:val="0"/>
          <w:color w:val="auto"/>
          <w:spacing w:val="0"/>
          <w:w w:val="100"/>
          <w:sz w:val="32"/>
          <w:szCs w:val="32"/>
          <w:highlight w:val="none"/>
          <w:lang w:val="en-US" w:eastAsia="zh-CN"/>
        </w:rPr>
        <w:t>法人应具有中华人民共和国国籍，在中国境内定居，且符合相关的</w:t>
      </w:r>
      <w:r>
        <w:rPr>
          <w:rFonts w:hint="default" w:ascii="Times New Roman" w:hAnsi="Times New Roman" w:eastAsia="仿宋_GB2312" w:cs="Times New Roman"/>
          <w:b w:val="0"/>
          <w:i w:val="0"/>
          <w:caps w:val="0"/>
          <w:color w:val="auto"/>
          <w:spacing w:val="0"/>
          <w:w w:val="100"/>
          <w:sz w:val="32"/>
          <w:szCs w:val="32"/>
          <w:highlight w:val="none"/>
          <w:lang w:eastAsia="zh-CN"/>
        </w:rPr>
        <w:t>法律</w:t>
      </w:r>
      <w:r>
        <w:rPr>
          <w:rFonts w:hint="default" w:ascii="Times New Roman" w:hAnsi="Times New Roman" w:eastAsia="仿宋_GB2312" w:cs="Times New Roman"/>
          <w:b w:val="0"/>
          <w:i w:val="0"/>
          <w:caps w:val="0"/>
          <w:color w:val="auto"/>
          <w:spacing w:val="0"/>
          <w:w w:val="100"/>
          <w:sz w:val="32"/>
          <w:szCs w:val="32"/>
          <w:highlight w:val="none"/>
        </w:rPr>
        <w:t>法规及政策规定</w:t>
      </w:r>
      <w:r>
        <w:rPr>
          <w:rFonts w:hint="default" w:ascii="Times New Roman" w:hAnsi="Times New Roman" w:eastAsia="仿宋_GB2312" w:cs="Times New Roman"/>
          <w:b w:val="0"/>
          <w:i w:val="0"/>
          <w:caps w:val="0"/>
          <w:color w:val="auto"/>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仿宋_GB2312" w:cs="Times New Roman"/>
          <w:b w:val="0"/>
          <w:i w:val="0"/>
          <w:caps w:val="0"/>
          <w:color w:val="auto"/>
          <w:spacing w:val="0"/>
          <w:w w:val="100"/>
          <w:sz w:val="32"/>
          <w:szCs w:val="32"/>
          <w:highlight w:val="none"/>
          <w:lang w:val="en-US" w:eastAsia="zh-CN"/>
        </w:rPr>
        <w:t>培训机构法人存在违法行为受到刑事处罚的，不得再担任法人，培训机构应及时依法变更法人，在完成法人变更前，暂停开展培训活动。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lang w:val="en-US" w:eastAsia="zh-CN"/>
        </w:rPr>
        <w:t>第十三条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培训机构应当设立由举办者或其代表、行政主要负责人、党组织负责人和教职工代表等组成的理事会、董事会或其他形式的决策机构。应依法设立监事会等监督机构</w:t>
      </w:r>
      <w:r>
        <w:rPr>
          <w:rFonts w:hint="default" w:ascii="Times New Roman" w:hAnsi="Times New Roman" w:eastAsia="仿宋_GB2312" w:cs="Times New Roman"/>
          <w:b w:val="0"/>
          <w:i w:val="0"/>
          <w:caps w:val="0"/>
          <w:color w:val="auto"/>
          <w:spacing w:val="0"/>
          <w:w w:val="100"/>
          <w:sz w:val="32"/>
          <w:szCs w:val="32"/>
          <w:highlight w:val="none"/>
          <w:lang w:val="en-US" w:eastAsia="zh-CN"/>
        </w:rPr>
        <w:t>或</w:t>
      </w:r>
      <w:r>
        <w:rPr>
          <w:rFonts w:hint="default" w:ascii="Times New Roman" w:hAnsi="Times New Roman" w:eastAsia="仿宋_GB2312" w:cs="Times New Roman"/>
          <w:b w:val="0"/>
          <w:i w:val="0"/>
          <w:caps w:val="0"/>
          <w:color w:val="auto"/>
          <w:spacing w:val="0"/>
          <w:w w:val="100"/>
          <w:sz w:val="32"/>
          <w:szCs w:val="32"/>
          <w:highlight w:val="none"/>
        </w:rPr>
        <w:t>监事。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lang w:val="en-US" w:eastAsia="zh-CN"/>
        </w:rPr>
        <w:t xml:space="preserve">第十四条 </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培训机构应加强</w:t>
      </w:r>
      <w:r>
        <w:rPr>
          <w:rFonts w:hint="default" w:ascii="Times New Roman" w:hAnsi="Times New Roman" w:eastAsia="仿宋_GB2312" w:cs="Times New Roman"/>
          <w:b w:val="0"/>
          <w:i w:val="0"/>
          <w:caps w:val="0"/>
          <w:color w:val="auto"/>
          <w:spacing w:val="0"/>
          <w:w w:val="100"/>
          <w:sz w:val="32"/>
          <w:szCs w:val="32"/>
          <w:highlight w:val="none"/>
          <w:lang w:val="en-US" w:eastAsia="zh-CN"/>
        </w:rPr>
        <w:t>中国共产</w:t>
      </w:r>
      <w:r>
        <w:rPr>
          <w:rFonts w:hint="default" w:ascii="Times New Roman" w:hAnsi="Times New Roman" w:eastAsia="仿宋_GB2312" w:cs="Times New Roman"/>
          <w:b w:val="0"/>
          <w:i w:val="0"/>
          <w:caps w:val="0"/>
          <w:color w:val="auto"/>
          <w:spacing w:val="0"/>
          <w:w w:val="100"/>
          <w:sz w:val="32"/>
          <w:szCs w:val="32"/>
          <w:highlight w:val="none"/>
        </w:rPr>
        <w:t>党的建设，推进党的组织和党的工作全覆盖，为党组织活动提供必要条件。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800" w:lineRule="exact"/>
        <w:ind w:firstLine="640" w:firstLineChars="200"/>
        <w:jc w:val="center"/>
        <w:textAlignment w:val="baseline"/>
        <w:rPr>
          <w:rFonts w:hint="default" w:ascii="Times New Roman" w:hAnsi="Times New Roman" w:eastAsia="黑体"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四</w:t>
      </w:r>
      <w:r>
        <w:rPr>
          <w:rFonts w:hint="default" w:ascii="Times New Roman" w:hAnsi="Times New Roman" w:eastAsia="黑体" w:cs="Times New Roman"/>
          <w:b w:val="0"/>
          <w:i w:val="0"/>
          <w:caps w:val="0"/>
          <w:color w:val="auto"/>
          <w:spacing w:val="0"/>
          <w:w w:val="100"/>
          <w:sz w:val="32"/>
          <w:szCs w:val="32"/>
          <w:highlight w:val="none"/>
        </w:rPr>
        <w:t>章</w:t>
      </w:r>
      <w:r>
        <w:rPr>
          <w:rFonts w:hint="default" w:ascii="Times New Roman" w:hAnsi="Times New Roman" w:eastAsia="黑体" w:cs="Times New Roman"/>
          <w:b w:val="0"/>
          <w:i w:val="0"/>
          <w:caps w:val="0"/>
          <w:color w:val="auto"/>
          <w:spacing w:val="0"/>
          <w:w w:val="100"/>
          <w:sz w:val="32"/>
          <w:szCs w:val="32"/>
          <w:highlight w:val="none"/>
          <w:lang w:val="en-US" w:eastAsia="zh-CN"/>
        </w:rPr>
        <w:t xml:space="preserve">  </w:t>
      </w:r>
      <w:r>
        <w:rPr>
          <w:rFonts w:hint="default" w:ascii="Times New Roman" w:hAnsi="Times New Roman" w:eastAsia="黑体" w:cs="Times New Roman"/>
          <w:b w:val="0"/>
          <w:i w:val="0"/>
          <w:caps w:val="0"/>
          <w:color w:val="auto"/>
          <w:spacing w:val="0"/>
          <w:w w:val="100"/>
          <w:sz w:val="32"/>
          <w:szCs w:val="32"/>
          <w:highlight w:val="none"/>
        </w:rPr>
        <w:t>办学条件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lang w:val="en-US" w:eastAsia="zh-CN"/>
        </w:rPr>
        <w:t>第十五条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设立培训机构应具有与培训类型、层次、规模</w:t>
      </w:r>
      <w:r>
        <w:rPr>
          <w:rFonts w:hint="default" w:ascii="Times New Roman" w:hAnsi="Times New Roman" w:eastAsia="仿宋_GB2312" w:cs="Times New Roman"/>
          <w:b w:val="0"/>
          <w:i w:val="0"/>
          <w:caps w:val="0"/>
          <w:color w:val="auto"/>
          <w:spacing w:val="0"/>
          <w:w w:val="100"/>
          <w:sz w:val="32"/>
          <w:szCs w:val="32"/>
          <w:highlight w:val="none"/>
          <w:lang w:eastAsia="zh-CN"/>
        </w:rPr>
        <w:t>等</w:t>
      </w:r>
      <w:r>
        <w:rPr>
          <w:rFonts w:hint="default" w:ascii="Times New Roman" w:hAnsi="Times New Roman" w:eastAsia="仿宋_GB2312" w:cs="Times New Roman"/>
          <w:b w:val="0"/>
          <w:i w:val="0"/>
          <w:caps w:val="0"/>
          <w:color w:val="auto"/>
          <w:spacing w:val="0"/>
          <w:w w:val="100"/>
          <w:sz w:val="32"/>
          <w:szCs w:val="32"/>
          <w:highlight w:val="none"/>
        </w:rPr>
        <w:t>相适应的</w:t>
      </w:r>
      <w:r>
        <w:rPr>
          <w:rFonts w:hint="default" w:ascii="Times New Roman" w:hAnsi="Times New Roman" w:eastAsia="仿宋_GB2312" w:cs="Times New Roman"/>
          <w:b w:val="0"/>
          <w:i w:val="0"/>
          <w:caps w:val="0"/>
          <w:color w:val="auto"/>
          <w:spacing w:val="0"/>
          <w:w w:val="100"/>
          <w:sz w:val="32"/>
          <w:szCs w:val="32"/>
          <w:highlight w:val="none"/>
          <w:lang w:eastAsia="zh-CN"/>
        </w:rPr>
        <w:t>办学场所、设施设备以及</w:t>
      </w:r>
      <w:r>
        <w:rPr>
          <w:rFonts w:hint="default" w:ascii="Times New Roman" w:hAnsi="Times New Roman" w:eastAsia="仿宋_GB2312" w:cs="Times New Roman"/>
          <w:b w:val="0"/>
          <w:i w:val="0"/>
          <w:caps w:val="0"/>
          <w:color w:val="auto"/>
          <w:spacing w:val="0"/>
          <w:w w:val="100"/>
          <w:sz w:val="32"/>
          <w:szCs w:val="32"/>
          <w:highlight w:val="none"/>
          <w:lang w:val="en-US" w:eastAsia="zh-CN"/>
        </w:rPr>
        <w:t>稳定的</w:t>
      </w:r>
      <w:r>
        <w:rPr>
          <w:rFonts w:hint="default" w:ascii="Times New Roman" w:hAnsi="Times New Roman" w:eastAsia="仿宋_GB2312" w:cs="Times New Roman"/>
          <w:b w:val="0"/>
          <w:i w:val="0"/>
          <w:caps w:val="0"/>
          <w:color w:val="auto"/>
          <w:spacing w:val="0"/>
          <w:w w:val="100"/>
          <w:sz w:val="32"/>
          <w:szCs w:val="32"/>
          <w:highlight w:val="none"/>
        </w:rPr>
        <w:t>资金投入和经费来源。</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黑体" w:cs="Times New Roman"/>
          <w:b w:val="0"/>
          <w:i w:val="0"/>
          <w:caps w:val="0"/>
          <w:color w:val="auto"/>
          <w:spacing w:val="0"/>
          <w:w w:val="100"/>
          <w:sz w:val="32"/>
          <w:szCs w:val="32"/>
          <w:highlight w:val="none"/>
          <w:lang w:val="en-US" w:eastAsia="zh-CN"/>
        </w:rPr>
        <w:t>第十六条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培训场所及设施设备</w:t>
      </w:r>
      <w:r>
        <w:rPr>
          <w:rFonts w:hint="default" w:ascii="Times New Roman" w:hAnsi="Times New Roman" w:eastAsia="仿宋_GB2312" w:cs="Times New Roman"/>
          <w:b w:val="0"/>
          <w:i w:val="0"/>
          <w:caps w:val="0"/>
          <w:color w:val="auto"/>
          <w:spacing w:val="0"/>
          <w:w w:val="100"/>
          <w:sz w:val="32"/>
          <w:szCs w:val="32"/>
          <w:highlight w:val="none"/>
          <w:lang w:eastAsia="zh-CN"/>
        </w:rPr>
        <w:t>应</w:t>
      </w:r>
      <w:r>
        <w:rPr>
          <w:rFonts w:hint="default" w:ascii="Times New Roman" w:hAnsi="Times New Roman" w:eastAsia="仿宋_GB2312" w:cs="Times New Roman"/>
          <w:b w:val="0"/>
          <w:i w:val="0"/>
          <w:caps w:val="0"/>
          <w:color w:val="auto"/>
          <w:spacing w:val="0"/>
          <w:w w:val="100"/>
          <w:sz w:val="32"/>
          <w:szCs w:val="32"/>
          <w:highlight w:val="none"/>
        </w:rPr>
        <w:t>符合国家关于</w:t>
      </w:r>
      <w:r>
        <w:rPr>
          <w:rFonts w:hint="default" w:ascii="Times New Roman" w:hAnsi="Times New Roman" w:eastAsia="仿宋_GB2312" w:cs="Times New Roman"/>
          <w:b w:val="0"/>
          <w:i w:val="0"/>
          <w:caps w:val="0"/>
          <w:color w:val="auto"/>
          <w:spacing w:val="0"/>
          <w:w w:val="100"/>
          <w:sz w:val="32"/>
          <w:szCs w:val="32"/>
          <w:highlight w:val="none"/>
          <w:lang w:eastAsia="zh-CN"/>
        </w:rPr>
        <w:t>消防、</w:t>
      </w:r>
      <w:r>
        <w:rPr>
          <w:rFonts w:hint="default" w:ascii="Times New Roman" w:hAnsi="Times New Roman" w:eastAsia="仿宋_GB2312" w:cs="Times New Roman"/>
          <w:b w:val="0"/>
          <w:i w:val="0"/>
          <w:caps w:val="0"/>
          <w:color w:val="auto"/>
          <w:spacing w:val="0"/>
          <w:w w:val="100"/>
          <w:sz w:val="32"/>
          <w:szCs w:val="32"/>
          <w:highlight w:val="none"/>
          <w:lang w:val="en-US" w:eastAsia="zh-CN"/>
        </w:rPr>
        <w:t>建筑、卫生、特种设备、治安和食品</w:t>
      </w:r>
      <w:r>
        <w:rPr>
          <w:rFonts w:hint="default" w:ascii="Times New Roman" w:hAnsi="Times New Roman" w:eastAsia="仿宋_GB2312" w:cs="Times New Roman"/>
          <w:b w:val="0"/>
          <w:i w:val="0"/>
          <w:caps w:val="0"/>
          <w:color w:val="auto"/>
          <w:spacing w:val="0"/>
          <w:w w:val="100"/>
          <w:sz w:val="32"/>
          <w:szCs w:val="32"/>
          <w:highlight w:val="none"/>
        </w:rPr>
        <w:t>等</w:t>
      </w:r>
      <w:r>
        <w:rPr>
          <w:rFonts w:hint="default" w:ascii="Times New Roman" w:hAnsi="Times New Roman" w:eastAsia="仿宋_GB2312" w:cs="Times New Roman"/>
          <w:b w:val="0"/>
          <w:i w:val="0"/>
          <w:caps w:val="0"/>
          <w:color w:val="auto"/>
          <w:spacing w:val="0"/>
          <w:w w:val="100"/>
          <w:sz w:val="32"/>
          <w:szCs w:val="32"/>
          <w:highlight w:val="none"/>
          <w:lang w:val="en-US" w:eastAsia="zh-CN"/>
        </w:rPr>
        <w:t>方面的安全和</w:t>
      </w:r>
      <w:r>
        <w:rPr>
          <w:rFonts w:hint="default" w:ascii="Times New Roman" w:hAnsi="Times New Roman" w:eastAsia="仿宋_GB2312" w:cs="Times New Roman"/>
          <w:b w:val="0"/>
          <w:i w:val="0"/>
          <w:caps w:val="0"/>
          <w:color w:val="auto"/>
          <w:spacing w:val="0"/>
          <w:w w:val="100"/>
          <w:sz w:val="32"/>
          <w:szCs w:val="32"/>
          <w:highlight w:val="none"/>
        </w:rPr>
        <w:t>技术标准</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lang w:val="en-US" w:eastAsia="zh-CN"/>
        </w:rPr>
        <w:t>场所应符合相关部门建设规划</w:t>
      </w:r>
      <w:r>
        <w:rPr>
          <w:rFonts w:hint="default" w:ascii="Times New Roman" w:hAnsi="Times New Roman" w:eastAsia="仿宋_GB2312" w:cs="Times New Roman"/>
          <w:b w:val="0"/>
          <w:i w:val="0"/>
          <w:caps w:val="0"/>
          <w:color w:val="auto"/>
          <w:spacing w:val="0"/>
          <w:w w:val="100"/>
          <w:sz w:val="32"/>
          <w:szCs w:val="32"/>
          <w:highlight w:val="none"/>
        </w:rPr>
        <w:t>。提供餐饮服务的，</w:t>
      </w:r>
      <w:r>
        <w:rPr>
          <w:rFonts w:hint="default" w:ascii="Times New Roman" w:hAnsi="Times New Roman" w:eastAsia="仿宋_GB2312" w:cs="Times New Roman"/>
          <w:b w:val="0"/>
          <w:i w:val="0"/>
          <w:caps w:val="0"/>
          <w:color w:val="auto"/>
          <w:spacing w:val="0"/>
          <w:w w:val="100"/>
          <w:sz w:val="32"/>
          <w:szCs w:val="32"/>
          <w:highlight w:val="none"/>
          <w:lang w:eastAsia="zh-CN"/>
        </w:rPr>
        <w:t>同时</w:t>
      </w:r>
      <w:r>
        <w:rPr>
          <w:rFonts w:hint="default" w:ascii="Times New Roman" w:hAnsi="Times New Roman" w:eastAsia="仿宋_GB2312" w:cs="Times New Roman"/>
          <w:b w:val="0"/>
          <w:i w:val="0"/>
          <w:caps w:val="0"/>
          <w:color w:val="auto"/>
          <w:spacing w:val="0"/>
          <w:w w:val="100"/>
          <w:sz w:val="32"/>
          <w:szCs w:val="32"/>
          <w:highlight w:val="none"/>
        </w:rPr>
        <w:t>必须符合食品安全管理规定。</w:t>
      </w:r>
      <w:r>
        <w:rPr>
          <w:rFonts w:hint="default" w:ascii="Times New Roman" w:hAnsi="Times New Roman" w:eastAsia="仿宋_GB2312" w:cs="Times New Roman"/>
          <w:b w:val="0"/>
          <w:i w:val="0"/>
          <w:caps w:val="0"/>
          <w:color w:val="auto"/>
          <w:spacing w:val="0"/>
          <w:w w:val="100"/>
          <w:sz w:val="32"/>
          <w:szCs w:val="32"/>
          <w:highlight w:val="none"/>
          <w:lang w:val="en-US" w:eastAsia="zh-CN"/>
        </w:rPr>
        <w:t>培训机构应制定安全制度，明确安全职责，应对从业人员进行相关培训；应制定事故应急处置预案，并定期开展应急处置演练。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lang w:val="en-US" w:eastAsia="zh-CN"/>
        </w:rPr>
        <w:t>第十七条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培训机构应符合各地疫情防控工作要求</w:t>
      </w:r>
      <w:r>
        <w:rPr>
          <w:rFonts w:hint="default" w:ascii="Times New Roman" w:hAnsi="Times New Roman" w:eastAsia="仿宋_GB2312" w:cs="Times New Roman"/>
          <w:b w:val="0"/>
          <w:i w:val="0"/>
          <w:caps w:val="0"/>
          <w:color w:val="auto"/>
          <w:spacing w:val="0"/>
          <w:w w:val="100"/>
          <w:sz w:val="32"/>
          <w:szCs w:val="32"/>
          <w:highlight w:val="none"/>
          <w:lang w:eastAsia="zh-CN"/>
        </w:rPr>
        <w:t>，完善疫情防控工作方案和应急预案，</w:t>
      </w:r>
      <w:r>
        <w:rPr>
          <w:rFonts w:hint="default" w:ascii="Times New Roman" w:hAnsi="Times New Roman" w:eastAsia="仿宋_GB2312" w:cs="Times New Roman"/>
          <w:b w:val="0"/>
          <w:i w:val="0"/>
          <w:caps w:val="0"/>
          <w:color w:val="auto"/>
          <w:spacing w:val="0"/>
          <w:w w:val="100"/>
          <w:sz w:val="32"/>
          <w:szCs w:val="32"/>
          <w:highlight w:val="none"/>
          <w:lang w:val="en-US" w:eastAsia="zh-CN"/>
        </w:rPr>
        <w:t>具有</w:t>
      </w:r>
      <w:r>
        <w:rPr>
          <w:rFonts w:hint="default" w:ascii="Times New Roman" w:hAnsi="Times New Roman" w:eastAsia="仿宋_GB2312" w:cs="Times New Roman"/>
          <w:b w:val="0"/>
          <w:i w:val="0"/>
          <w:caps w:val="0"/>
          <w:color w:val="auto"/>
          <w:spacing w:val="0"/>
          <w:w w:val="100"/>
          <w:sz w:val="32"/>
          <w:szCs w:val="32"/>
          <w:highlight w:val="none"/>
          <w:lang w:eastAsia="zh-CN"/>
        </w:rPr>
        <w:t>防护物资储备。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800" w:lineRule="exact"/>
        <w:jc w:val="center"/>
        <w:textAlignment w:val="baseline"/>
        <w:rPr>
          <w:rFonts w:hint="default" w:ascii="Times New Roman" w:hAnsi="Times New Roman" w:eastAsia="黑体" w:cs="Times New Roman"/>
          <w:b w:val="0"/>
          <w:i w:val="0"/>
          <w:caps w:val="0"/>
          <w:color w:val="auto"/>
          <w:spacing w:val="0"/>
          <w:w w:val="100"/>
          <w:sz w:val="32"/>
          <w:szCs w:val="32"/>
          <w:highlight w:val="none"/>
          <w:lang w:val="en-US" w:eastAsia="zh-CN"/>
        </w:rPr>
      </w:pPr>
      <w:bookmarkStart w:id="0" w:name="_GoBack"/>
      <w:r>
        <w:rPr>
          <w:rFonts w:hint="default" w:ascii="Times New Roman" w:hAnsi="Times New Roman" w:eastAsia="黑体" w:cs="Times New Roman"/>
          <w:b w:val="0"/>
          <w:i w:val="0"/>
          <w:caps w:val="0"/>
          <w:color w:val="auto"/>
          <w:spacing w:val="0"/>
          <w:w w:val="100"/>
          <w:sz w:val="32"/>
          <w:szCs w:val="32"/>
          <w:highlight w:val="none"/>
          <w:lang w:val="en-US" w:eastAsia="zh-CN"/>
        </w:rPr>
        <w:t>第五章  从业人员</w:t>
      </w:r>
    </w:p>
    <w:bookmarkEnd w:id="0"/>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黑体" w:cs="Times New Roman"/>
          <w:b w:val="0"/>
          <w:i w:val="0"/>
          <w:caps w:val="0"/>
          <w:color w:val="auto"/>
          <w:spacing w:val="0"/>
          <w:w w:val="100"/>
          <w:sz w:val="32"/>
          <w:szCs w:val="32"/>
          <w:highlight w:val="none"/>
        </w:rPr>
        <w:t>第十</w:t>
      </w:r>
      <w:r>
        <w:rPr>
          <w:rFonts w:hint="default" w:ascii="Times New Roman" w:hAnsi="Times New Roman" w:eastAsia="黑体" w:cs="Times New Roman"/>
          <w:b w:val="0"/>
          <w:i w:val="0"/>
          <w:caps w:val="0"/>
          <w:color w:val="auto"/>
          <w:spacing w:val="0"/>
          <w:w w:val="100"/>
          <w:sz w:val="32"/>
          <w:szCs w:val="32"/>
          <w:highlight w:val="none"/>
          <w:lang w:val="en-US" w:eastAsia="zh-CN"/>
        </w:rPr>
        <w:t>八</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培训机构</w:t>
      </w:r>
      <w:r>
        <w:rPr>
          <w:rFonts w:hint="default" w:ascii="Times New Roman" w:hAnsi="Times New Roman" w:eastAsia="仿宋_GB2312" w:cs="Times New Roman"/>
          <w:b w:val="0"/>
          <w:i w:val="0"/>
          <w:caps w:val="0"/>
          <w:color w:val="auto"/>
          <w:spacing w:val="0"/>
          <w:w w:val="100"/>
          <w:sz w:val="32"/>
          <w:szCs w:val="32"/>
          <w:highlight w:val="none"/>
          <w:lang w:eastAsia="zh-CN"/>
        </w:rPr>
        <w:t>所聘用的</w:t>
      </w:r>
      <w:r>
        <w:rPr>
          <w:rFonts w:hint="default" w:ascii="Times New Roman" w:hAnsi="Times New Roman" w:eastAsia="仿宋_GB2312" w:cs="Times New Roman"/>
          <w:b w:val="0"/>
          <w:i w:val="0"/>
          <w:caps w:val="0"/>
          <w:color w:val="auto"/>
          <w:spacing w:val="0"/>
          <w:w w:val="100"/>
          <w:sz w:val="32"/>
          <w:szCs w:val="32"/>
          <w:highlight w:val="none"/>
        </w:rPr>
        <w:t>从业人员应遵守宪法和法律，热爱教育事业，具有良好道德品质，具备相应</w:t>
      </w:r>
      <w:r>
        <w:rPr>
          <w:rFonts w:hint="default" w:ascii="Times New Roman" w:hAnsi="Times New Roman" w:eastAsia="仿宋_GB2312" w:cs="Times New Roman"/>
          <w:b w:val="0"/>
          <w:i w:val="0"/>
          <w:caps w:val="0"/>
          <w:color w:val="auto"/>
          <w:spacing w:val="0"/>
          <w:w w:val="100"/>
          <w:sz w:val="32"/>
          <w:szCs w:val="32"/>
          <w:highlight w:val="none"/>
          <w:lang w:eastAsia="zh-CN"/>
        </w:rPr>
        <w:t>从业能力，身心健康，并符合下列条件之一：</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仿宋_GB2312" w:cs="Times New Roman"/>
          <w:b w:val="0"/>
          <w:i w:val="0"/>
          <w:caps w:val="0"/>
          <w:color w:val="auto"/>
          <w:spacing w:val="0"/>
          <w:w w:val="100"/>
          <w:sz w:val="32"/>
          <w:szCs w:val="32"/>
          <w:highlight w:val="none"/>
          <w:lang w:eastAsia="zh-CN"/>
        </w:rPr>
        <w:t>（一）教学教研人员应具有大学专科及以上学历，持有政府部门颁发或认可的与教学内容相对应的</w:t>
      </w:r>
      <w:r>
        <w:rPr>
          <w:rFonts w:hint="default" w:ascii="Times New Roman" w:hAnsi="Times New Roman" w:eastAsia="仿宋_GB2312" w:cs="Times New Roman"/>
          <w:b w:val="0"/>
          <w:i w:val="0"/>
          <w:caps w:val="0"/>
          <w:color w:val="auto"/>
          <w:spacing w:val="0"/>
          <w:w w:val="100"/>
          <w:sz w:val="32"/>
          <w:szCs w:val="32"/>
          <w:highlight w:val="none"/>
        </w:rPr>
        <w:t>《教师资格证》</w:t>
      </w:r>
      <w:r>
        <w:rPr>
          <w:rFonts w:hint="default" w:ascii="Times New Roman" w:hAnsi="Times New Roman" w:eastAsia="仿宋_GB2312" w:cs="Times New Roman"/>
          <w:b w:val="0"/>
          <w:i w:val="0"/>
          <w:caps w:val="0"/>
          <w:color w:val="auto"/>
          <w:spacing w:val="0"/>
          <w:w w:val="100"/>
          <w:sz w:val="32"/>
          <w:szCs w:val="32"/>
          <w:highlight w:val="none"/>
          <w:lang w:eastAsia="zh-CN"/>
        </w:rPr>
        <w:t>或相应的</w:t>
      </w:r>
      <w:r>
        <w:rPr>
          <w:rFonts w:hint="default" w:ascii="Times New Roman" w:hAnsi="Times New Roman" w:eastAsia="仿宋_GB2312" w:cs="Times New Roman"/>
          <w:b w:val="0"/>
          <w:i w:val="0"/>
          <w:caps w:val="0"/>
          <w:color w:val="auto"/>
          <w:spacing w:val="0"/>
          <w:w w:val="100"/>
          <w:sz w:val="32"/>
          <w:szCs w:val="32"/>
          <w:highlight w:val="none"/>
        </w:rPr>
        <w:t>职业</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专业</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能力</w:t>
      </w:r>
      <w:r>
        <w:rPr>
          <w:rFonts w:hint="default" w:ascii="Times New Roman" w:hAnsi="Times New Roman" w:eastAsia="仿宋_GB2312" w:cs="Times New Roman"/>
          <w:b w:val="0"/>
          <w:i w:val="0"/>
          <w:caps w:val="0"/>
          <w:color w:val="auto"/>
          <w:spacing w:val="0"/>
          <w:w w:val="100"/>
          <w:sz w:val="32"/>
          <w:szCs w:val="32"/>
          <w:highlight w:val="none"/>
          <w:lang w:eastAsia="zh-CN"/>
        </w:rPr>
        <w:t>证明。</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仿宋_GB2312" w:cs="Times New Roman"/>
          <w:b w:val="0"/>
          <w:i w:val="0"/>
          <w:caps w:val="0"/>
          <w:color w:val="auto"/>
          <w:spacing w:val="0"/>
          <w:w w:val="100"/>
          <w:sz w:val="32"/>
          <w:szCs w:val="32"/>
          <w:highlight w:val="none"/>
          <w:lang w:eastAsia="zh-CN"/>
        </w:rPr>
        <w:t>（二）教学管理人员应具有大学专科及以上学历，有</w:t>
      </w:r>
      <w:r>
        <w:rPr>
          <w:rFonts w:hint="default" w:ascii="Times New Roman" w:hAnsi="Times New Roman" w:eastAsia="仿宋_GB2312" w:cs="Times New Roman"/>
          <w:b w:val="0"/>
          <w:i w:val="0"/>
          <w:caps w:val="0"/>
          <w:color w:val="auto"/>
          <w:spacing w:val="0"/>
          <w:w w:val="100"/>
          <w:sz w:val="32"/>
          <w:szCs w:val="32"/>
          <w:highlight w:val="none"/>
          <w:lang w:val="en-US" w:eastAsia="zh-CN"/>
        </w:rPr>
        <w:t>1年以上相关工作经历。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仿宋_GB2312" w:cs="Times New Roman"/>
          <w:b w:val="0"/>
          <w:i w:val="0"/>
          <w:caps w:val="0"/>
          <w:color w:val="auto"/>
          <w:spacing w:val="0"/>
          <w:w w:val="100"/>
          <w:sz w:val="32"/>
          <w:szCs w:val="32"/>
          <w:highlight w:val="none"/>
          <w:lang w:val="en-US" w:eastAsia="zh-CN"/>
        </w:rPr>
        <w:t>（三）其他从业人员应具有相应的职业资质或从业经历。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第十</w:t>
      </w:r>
      <w:r>
        <w:rPr>
          <w:rFonts w:hint="default" w:ascii="Times New Roman" w:hAnsi="Times New Roman" w:eastAsia="黑体" w:cs="Times New Roman"/>
          <w:b w:val="0"/>
          <w:i w:val="0"/>
          <w:caps w:val="0"/>
          <w:color w:val="auto"/>
          <w:spacing w:val="0"/>
          <w:w w:val="100"/>
          <w:sz w:val="32"/>
          <w:szCs w:val="32"/>
          <w:highlight w:val="none"/>
          <w:lang w:val="en-US" w:eastAsia="zh-CN"/>
        </w:rPr>
        <w:t>九</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黑体"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培训机构应与聘用的从业人员依法签订劳动合同、缴纳社会保险，保障其工资、福利待遇和其他合法权益。对初次招用人员，应开展</w:t>
      </w:r>
      <w:r>
        <w:rPr>
          <w:rFonts w:hint="default" w:ascii="Times New Roman" w:hAnsi="Times New Roman" w:eastAsia="仿宋_GB2312" w:cs="Times New Roman"/>
          <w:b w:val="0"/>
          <w:i w:val="0"/>
          <w:caps w:val="0"/>
          <w:color w:val="auto"/>
          <w:spacing w:val="0"/>
          <w:w w:val="100"/>
          <w:sz w:val="32"/>
          <w:szCs w:val="32"/>
          <w:highlight w:val="none"/>
          <w:lang w:eastAsia="zh-CN"/>
        </w:rPr>
        <w:t>上岗</w:t>
      </w:r>
      <w:r>
        <w:rPr>
          <w:rFonts w:hint="default" w:ascii="Times New Roman" w:hAnsi="Times New Roman" w:eastAsia="仿宋_GB2312" w:cs="Times New Roman"/>
          <w:b w:val="0"/>
          <w:i w:val="0"/>
          <w:caps w:val="0"/>
          <w:color w:val="auto"/>
          <w:spacing w:val="0"/>
          <w:w w:val="100"/>
          <w:sz w:val="32"/>
          <w:szCs w:val="32"/>
          <w:highlight w:val="none"/>
        </w:rPr>
        <w:t>培训并取得合格证明。</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二十</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黑体"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培训机构聘</w:t>
      </w:r>
      <w:r>
        <w:rPr>
          <w:rFonts w:hint="default" w:ascii="Times New Roman" w:hAnsi="Times New Roman" w:eastAsia="仿宋_GB2312" w:cs="Times New Roman"/>
          <w:b w:val="0"/>
          <w:i w:val="0"/>
          <w:caps w:val="0"/>
          <w:color w:val="auto"/>
          <w:spacing w:val="0"/>
          <w:w w:val="100"/>
          <w:sz w:val="32"/>
          <w:szCs w:val="32"/>
          <w:highlight w:val="none"/>
          <w:lang w:eastAsia="zh-CN"/>
        </w:rPr>
        <w:t>用</w:t>
      </w:r>
      <w:r>
        <w:rPr>
          <w:rFonts w:hint="default" w:ascii="Times New Roman" w:hAnsi="Times New Roman" w:eastAsia="仿宋_GB2312" w:cs="Times New Roman"/>
          <w:b w:val="0"/>
          <w:i w:val="0"/>
          <w:caps w:val="0"/>
          <w:color w:val="auto"/>
          <w:spacing w:val="0"/>
          <w:w w:val="100"/>
          <w:sz w:val="32"/>
          <w:szCs w:val="32"/>
          <w:highlight w:val="none"/>
          <w:lang w:val="en-US" w:eastAsia="zh-CN"/>
        </w:rPr>
        <w:t>在境内的</w:t>
      </w:r>
      <w:r>
        <w:rPr>
          <w:rFonts w:hint="default" w:ascii="Times New Roman" w:hAnsi="Times New Roman" w:eastAsia="仿宋_GB2312" w:cs="Times New Roman"/>
          <w:b w:val="0"/>
          <w:i w:val="0"/>
          <w:caps w:val="0"/>
          <w:color w:val="auto"/>
          <w:spacing w:val="0"/>
          <w:w w:val="100"/>
          <w:sz w:val="32"/>
          <w:szCs w:val="32"/>
          <w:highlight w:val="none"/>
        </w:rPr>
        <w:t>外籍教师应当符合国家有关规定</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lang w:val="en-US" w:eastAsia="zh-CN"/>
        </w:rPr>
        <w:t>须持有《外国人工作许可证》、工作类居留证件及国际同行的教学资格证等</w:t>
      </w:r>
      <w:r>
        <w:rPr>
          <w:rFonts w:hint="default" w:ascii="Times New Roman" w:hAnsi="Times New Roman" w:eastAsia="仿宋_GB2312" w:cs="Times New Roman"/>
          <w:b w:val="0"/>
          <w:i w:val="0"/>
          <w:caps w:val="0"/>
          <w:color w:val="auto"/>
          <w:spacing w:val="0"/>
          <w:w w:val="100"/>
          <w:sz w:val="32"/>
          <w:szCs w:val="32"/>
          <w:highlight w:val="none"/>
        </w:rPr>
        <w:t>。严禁聘请在境外的外籍人员开展培训活动。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二十一</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黑体"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培训机构不得聘用中小学在职教师</w:t>
      </w:r>
      <w:r>
        <w:rPr>
          <w:rFonts w:hint="default" w:ascii="Times New Roman" w:hAnsi="Times New Roman" w:eastAsia="仿宋_GB2312" w:cs="Times New Roman"/>
          <w:b w:val="0"/>
          <w:i w:val="0"/>
          <w:caps w:val="0"/>
          <w:color w:val="auto"/>
          <w:spacing w:val="0"/>
          <w:w w:val="100"/>
          <w:sz w:val="32"/>
          <w:szCs w:val="32"/>
          <w:highlight w:val="none"/>
          <w:lang w:eastAsia="zh-CN"/>
        </w:rPr>
        <w:t>，不得</w:t>
      </w:r>
      <w:r>
        <w:rPr>
          <w:rFonts w:hint="default" w:ascii="Times New Roman" w:hAnsi="Times New Roman" w:eastAsia="仿宋_GB2312" w:cs="Times New Roman"/>
          <w:b w:val="0"/>
          <w:i w:val="0"/>
          <w:caps w:val="0"/>
          <w:color w:val="auto"/>
          <w:spacing w:val="0"/>
          <w:w w:val="100"/>
          <w:sz w:val="32"/>
          <w:szCs w:val="32"/>
          <w:highlight w:val="none"/>
        </w:rPr>
        <w:t>聘用</w:t>
      </w:r>
      <w:r>
        <w:rPr>
          <w:rFonts w:hint="default" w:ascii="Times New Roman" w:hAnsi="Times New Roman" w:eastAsia="仿宋_GB2312" w:cs="Times New Roman"/>
          <w:b w:val="0"/>
          <w:i w:val="0"/>
          <w:caps w:val="0"/>
          <w:color w:val="auto"/>
          <w:spacing w:val="0"/>
          <w:w w:val="100"/>
          <w:sz w:val="32"/>
          <w:szCs w:val="32"/>
          <w:highlight w:val="none"/>
          <w:lang w:eastAsia="zh-CN"/>
        </w:rPr>
        <w:t>有</w:t>
      </w:r>
      <w:r>
        <w:rPr>
          <w:rFonts w:hint="default" w:ascii="Times New Roman" w:hAnsi="Times New Roman" w:eastAsia="仿宋_GB2312" w:cs="Times New Roman"/>
          <w:b w:val="0"/>
          <w:i w:val="0"/>
          <w:caps w:val="0"/>
          <w:color w:val="auto"/>
          <w:spacing w:val="0"/>
          <w:w w:val="100"/>
          <w:sz w:val="32"/>
          <w:szCs w:val="32"/>
          <w:highlight w:val="none"/>
        </w:rPr>
        <w:t>违法犯罪记录的人员。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800" w:lineRule="exact"/>
        <w:ind w:firstLine="640" w:firstLineChars="200"/>
        <w:jc w:val="center"/>
        <w:textAlignment w:val="baseline"/>
        <w:rPr>
          <w:rFonts w:hint="default" w:ascii="Times New Roman" w:hAnsi="Times New Roman" w:eastAsia="黑体" w:cs="Times New Roman"/>
          <w:b w:val="0"/>
          <w:i w:val="0"/>
          <w:caps w:val="0"/>
          <w:color w:val="auto"/>
          <w:spacing w:val="0"/>
          <w:w w:val="100"/>
          <w:sz w:val="32"/>
          <w:szCs w:val="32"/>
          <w:highlight w:val="none"/>
          <w:lang w:eastAsia="zh-CN"/>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六</w:t>
      </w:r>
      <w:r>
        <w:rPr>
          <w:rFonts w:hint="default" w:ascii="Times New Roman" w:hAnsi="Times New Roman" w:eastAsia="黑体" w:cs="Times New Roman"/>
          <w:b w:val="0"/>
          <w:i w:val="0"/>
          <w:caps w:val="0"/>
          <w:color w:val="auto"/>
          <w:spacing w:val="0"/>
          <w:w w:val="100"/>
          <w:sz w:val="32"/>
          <w:szCs w:val="32"/>
          <w:highlight w:val="none"/>
        </w:rPr>
        <w:t xml:space="preserve">章 </w:t>
      </w:r>
      <w:r>
        <w:rPr>
          <w:rFonts w:hint="default" w:ascii="Times New Roman" w:hAnsi="Times New Roman" w:eastAsia="黑体" w:cs="Times New Roman"/>
          <w:b w:val="0"/>
          <w:i w:val="0"/>
          <w:caps w:val="0"/>
          <w:color w:val="auto"/>
          <w:spacing w:val="0"/>
          <w:w w:val="100"/>
          <w:sz w:val="32"/>
          <w:szCs w:val="32"/>
          <w:highlight w:val="none"/>
          <w:lang w:val="en-US" w:eastAsia="zh-CN"/>
        </w:rPr>
        <w:t xml:space="preserve"> </w:t>
      </w:r>
      <w:r>
        <w:rPr>
          <w:rFonts w:hint="default" w:ascii="Times New Roman" w:hAnsi="Times New Roman" w:eastAsia="黑体" w:cs="Times New Roman"/>
          <w:b w:val="0"/>
          <w:i w:val="0"/>
          <w:caps w:val="0"/>
          <w:color w:val="auto"/>
          <w:spacing w:val="0"/>
          <w:w w:val="100"/>
          <w:sz w:val="32"/>
          <w:szCs w:val="32"/>
          <w:highlight w:val="none"/>
        </w:rPr>
        <w:t>行为</w:t>
      </w:r>
      <w:r>
        <w:rPr>
          <w:rFonts w:hint="default" w:ascii="Times New Roman" w:hAnsi="Times New Roman" w:eastAsia="黑体" w:cs="Times New Roman"/>
          <w:b w:val="0"/>
          <w:i w:val="0"/>
          <w:caps w:val="0"/>
          <w:color w:val="auto"/>
          <w:spacing w:val="0"/>
          <w:w w:val="100"/>
          <w:sz w:val="32"/>
          <w:szCs w:val="32"/>
          <w:highlight w:val="none"/>
          <w:lang w:eastAsia="zh-CN"/>
        </w:rPr>
        <w:t>规范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二十二</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培训机构不得开展或变相开展学科类培训，</w:t>
      </w:r>
      <w:r>
        <w:rPr>
          <w:rFonts w:hint="default" w:ascii="Times New Roman" w:hAnsi="Times New Roman" w:eastAsia="仿宋_GB2312" w:cs="Times New Roman"/>
          <w:b w:val="0"/>
          <w:i w:val="0"/>
          <w:caps w:val="0"/>
          <w:color w:val="auto"/>
          <w:spacing w:val="0"/>
          <w:w w:val="100"/>
          <w:sz w:val="32"/>
          <w:szCs w:val="32"/>
          <w:highlight w:val="none"/>
        </w:rPr>
        <w:t>不得在非学科培训项目中开设学科类内容。</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二十三</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培训机构应在</w:t>
      </w:r>
      <w:r>
        <w:rPr>
          <w:rFonts w:hint="eastAsia"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四川省校外培训机构信息管理平台</w:t>
      </w:r>
      <w:r>
        <w:rPr>
          <w:rFonts w:hint="eastAsia"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lang w:val="en-US" w:eastAsia="zh-CN"/>
        </w:rPr>
        <w:t>以下简称</w:t>
      </w:r>
      <w:r>
        <w:rPr>
          <w:rFonts w:hint="eastAsia"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lang w:val="en-US" w:eastAsia="zh-CN"/>
        </w:rPr>
        <w:t>平台</w:t>
      </w:r>
      <w:r>
        <w:rPr>
          <w:rFonts w:hint="eastAsia"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lang w:eastAsia="zh-CN"/>
        </w:rPr>
        <w:t>）进行注册登记，</w:t>
      </w:r>
      <w:r>
        <w:rPr>
          <w:rFonts w:hint="default" w:ascii="Times New Roman" w:hAnsi="Times New Roman" w:eastAsia="仿宋_GB2312" w:cs="Times New Roman"/>
          <w:b w:val="0"/>
          <w:i w:val="0"/>
          <w:caps w:val="0"/>
          <w:color w:val="auto"/>
          <w:spacing w:val="0"/>
          <w:w w:val="100"/>
          <w:sz w:val="32"/>
          <w:szCs w:val="32"/>
          <w:highlight w:val="none"/>
          <w:lang w:val="en-US" w:eastAsia="zh-CN"/>
        </w:rPr>
        <w:t>实施</w:t>
      </w:r>
      <w:r>
        <w:rPr>
          <w:rFonts w:hint="eastAsia"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lang w:val="en-US" w:eastAsia="zh-CN"/>
        </w:rPr>
        <w:t>实名制</w:t>
      </w:r>
      <w:r>
        <w:rPr>
          <w:rFonts w:hint="eastAsia"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lang w:val="en-US" w:eastAsia="zh-CN"/>
        </w:rPr>
        <w:t>管理，如实备案培训项目、培训内容、培训材料、培训人员等信息，</w:t>
      </w:r>
      <w:r>
        <w:rPr>
          <w:rFonts w:hint="default" w:ascii="Times New Roman" w:hAnsi="Times New Roman" w:eastAsia="仿宋_GB2312" w:cs="Times New Roman"/>
          <w:b w:val="0"/>
          <w:i w:val="0"/>
          <w:caps w:val="0"/>
          <w:color w:val="auto"/>
          <w:spacing w:val="0"/>
          <w:w w:val="100"/>
          <w:sz w:val="32"/>
          <w:szCs w:val="32"/>
          <w:highlight w:val="none"/>
          <w:lang w:eastAsia="zh-CN"/>
        </w:rPr>
        <w:t>开设</w:t>
      </w:r>
      <w:r>
        <w:rPr>
          <w:rFonts w:hint="default" w:ascii="Times New Roman" w:hAnsi="Times New Roman" w:eastAsia="仿宋_GB2312" w:cs="Times New Roman"/>
          <w:b w:val="0"/>
          <w:i w:val="0"/>
          <w:caps w:val="0"/>
          <w:color w:val="auto"/>
          <w:spacing w:val="0"/>
          <w:w w:val="100"/>
          <w:sz w:val="32"/>
          <w:szCs w:val="32"/>
          <w:highlight w:val="none"/>
          <w:lang w:val="en-US" w:eastAsia="zh-CN"/>
        </w:rPr>
        <w:t>资金</w:t>
      </w:r>
      <w:r>
        <w:rPr>
          <w:rFonts w:hint="default" w:ascii="Times New Roman" w:hAnsi="Times New Roman" w:eastAsia="仿宋_GB2312" w:cs="Times New Roman"/>
          <w:b w:val="0"/>
          <w:i w:val="0"/>
          <w:caps w:val="0"/>
          <w:color w:val="auto"/>
          <w:spacing w:val="0"/>
          <w:w w:val="100"/>
          <w:sz w:val="32"/>
          <w:szCs w:val="32"/>
          <w:highlight w:val="none"/>
          <w:lang w:eastAsia="zh-CN"/>
        </w:rPr>
        <w:t>监管账户，使用平台售卖课程等，自觉接受有关部门线上监管。</w:t>
      </w:r>
      <w:r>
        <w:rPr>
          <w:rFonts w:hint="default" w:ascii="Times New Roman" w:hAnsi="Times New Roman" w:eastAsia="仿宋_GB2312" w:cs="Times New Roman"/>
          <w:b w:val="0"/>
          <w:i w:val="0"/>
          <w:caps w:val="0"/>
          <w:color w:val="auto"/>
          <w:spacing w:val="0"/>
          <w:w w:val="100"/>
          <w:sz w:val="32"/>
          <w:szCs w:val="32"/>
          <w:highlight w:val="none"/>
        </w:rPr>
        <w:t>从业人员的基本信息、从业资格（资质证明）、从教经历、任教课程等信息应在平台登记备案，并在培训场所显著位置公示。</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二十四</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培训机构开设的培训课程包括培训名称、培训目的、培训对象、培训大纲、培训内容、培训价格、培训时间、授课教员等项目应通过平台向行政管理部门申报，通过行政管理部门审核后的课程才能在平台上架销售和开展培训。</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二十五</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rPr>
        <w:t xml:space="preserve"> </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w:t>
      </w:r>
      <w:r>
        <w:rPr>
          <w:rFonts w:hint="default" w:ascii="Times New Roman" w:hAnsi="Times New Roman" w:eastAsia="仿宋_GB2312" w:cs="Times New Roman"/>
          <w:b w:val="0"/>
          <w:i w:val="0"/>
          <w:caps w:val="0"/>
          <w:color w:val="auto"/>
          <w:spacing w:val="0"/>
          <w:w w:val="100"/>
          <w:sz w:val="32"/>
          <w:szCs w:val="32"/>
          <w:highlight w:val="none"/>
          <w:lang w:eastAsia="zh-CN"/>
        </w:rPr>
        <w:t>机构使用的培训材料</w:t>
      </w:r>
      <w:r>
        <w:rPr>
          <w:rFonts w:hint="default" w:ascii="Times New Roman" w:hAnsi="Times New Roman" w:eastAsia="仿宋_GB2312" w:cs="Times New Roman"/>
          <w:b w:val="0"/>
          <w:i w:val="0"/>
          <w:caps w:val="0"/>
          <w:color w:val="auto"/>
          <w:spacing w:val="0"/>
          <w:w w:val="100"/>
          <w:sz w:val="32"/>
          <w:szCs w:val="32"/>
          <w:highlight w:val="none"/>
        </w:rPr>
        <w:t>应当符合</w:t>
      </w:r>
      <w:r>
        <w:rPr>
          <w:rFonts w:hint="default" w:ascii="Times New Roman" w:hAnsi="Times New Roman" w:eastAsia="仿宋_GB2312" w:cs="Times New Roman"/>
          <w:b w:val="0"/>
          <w:i w:val="0"/>
          <w:caps w:val="0"/>
          <w:color w:val="auto"/>
          <w:spacing w:val="0"/>
          <w:w w:val="100"/>
          <w:sz w:val="32"/>
          <w:szCs w:val="32"/>
          <w:highlight w:val="none"/>
          <w:lang w:val="en-US" w:eastAsia="zh-CN"/>
        </w:rPr>
        <w:t>相关</w:t>
      </w:r>
      <w:r>
        <w:rPr>
          <w:rFonts w:hint="default" w:ascii="Times New Roman" w:hAnsi="Times New Roman" w:eastAsia="仿宋_GB2312" w:cs="Times New Roman"/>
          <w:b w:val="0"/>
          <w:i w:val="0"/>
          <w:caps w:val="0"/>
          <w:color w:val="auto"/>
          <w:spacing w:val="0"/>
          <w:w w:val="100"/>
          <w:sz w:val="32"/>
          <w:szCs w:val="32"/>
          <w:highlight w:val="none"/>
        </w:rPr>
        <w:t>规定，</w:t>
      </w:r>
      <w:r>
        <w:rPr>
          <w:rFonts w:hint="default" w:ascii="Times New Roman" w:hAnsi="Times New Roman" w:eastAsia="仿宋_GB2312" w:cs="Times New Roman"/>
          <w:b w:val="0"/>
          <w:i w:val="0"/>
          <w:caps w:val="0"/>
          <w:color w:val="auto"/>
          <w:spacing w:val="0"/>
          <w:w w:val="100"/>
          <w:sz w:val="32"/>
          <w:szCs w:val="32"/>
          <w:highlight w:val="none"/>
          <w:lang w:val="en-US" w:eastAsia="zh-CN"/>
        </w:rPr>
        <w:t>严禁提供境外培训材料和教育课程，</w:t>
      </w:r>
      <w:r>
        <w:rPr>
          <w:rFonts w:hint="default" w:ascii="Times New Roman" w:hAnsi="Times New Roman" w:eastAsia="仿宋_GB2312" w:cs="Times New Roman"/>
          <w:b w:val="0"/>
          <w:i w:val="0"/>
          <w:caps w:val="0"/>
          <w:color w:val="auto"/>
          <w:spacing w:val="0"/>
          <w:w w:val="100"/>
          <w:sz w:val="32"/>
          <w:szCs w:val="32"/>
          <w:highlight w:val="none"/>
        </w:rPr>
        <w:t>不得使用非法有害</w:t>
      </w:r>
      <w:r>
        <w:rPr>
          <w:rFonts w:hint="default" w:ascii="Times New Roman" w:hAnsi="Times New Roman" w:eastAsia="仿宋_GB2312" w:cs="Times New Roman"/>
          <w:b w:val="0"/>
          <w:i w:val="0"/>
          <w:caps w:val="0"/>
          <w:color w:val="auto"/>
          <w:spacing w:val="0"/>
          <w:w w:val="100"/>
          <w:sz w:val="32"/>
          <w:szCs w:val="32"/>
          <w:highlight w:val="none"/>
          <w:lang w:val="en-US" w:eastAsia="zh-CN"/>
        </w:rPr>
        <w:t>或盗版侵权的</w:t>
      </w:r>
      <w:r>
        <w:rPr>
          <w:rFonts w:hint="default" w:ascii="Times New Roman" w:hAnsi="Times New Roman" w:eastAsia="仿宋_GB2312" w:cs="Times New Roman"/>
          <w:b w:val="0"/>
          <w:i w:val="0"/>
          <w:caps w:val="0"/>
          <w:color w:val="auto"/>
          <w:spacing w:val="0"/>
          <w:w w:val="100"/>
          <w:sz w:val="32"/>
          <w:szCs w:val="32"/>
          <w:highlight w:val="none"/>
        </w:rPr>
        <w:t>出版物、印刷品</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出版物、印刷品应</w:t>
      </w:r>
      <w:r>
        <w:rPr>
          <w:rFonts w:hint="default" w:ascii="Times New Roman" w:hAnsi="Times New Roman" w:eastAsia="仿宋_GB2312" w:cs="Times New Roman"/>
          <w:b w:val="0"/>
          <w:i w:val="0"/>
          <w:caps w:val="0"/>
          <w:color w:val="auto"/>
          <w:spacing w:val="0"/>
          <w:w w:val="100"/>
          <w:sz w:val="32"/>
          <w:szCs w:val="32"/>
          <w:highlight w:val="none"/>
          <w:lang w:eastAsia="zh-CN"/>
        </w:rPr>
        <w:t>符合</w:t>
      </w:r>
      <w:r>
        <w:rPr>
          <w:rFonts w:hint="default" w:ascii="Times New Roman" w:hAnsi="Times New Roman" w:eastAsia="仿宋_GB2312" w:cs="Times New Roman"/>
          <w:b w:val="0"/>
          <w:i w:val="0"/>
          <w:caps w:val="0"/>
          <w:color w:val="auto"/>
          <w:spacing w:val="0"/>
          <w:w w:val="100"/>
          <w:sz w:val="32"/>
          <w:szCs w:val="32"/>
          <w:highlight w:val="none"/>
        </w:rPr>
        <w:t>国家相应</w:t>
      </w:r>
      <w:r>
        <w:rPr>
          <w:rFonts w:hint="default" w:ascii="Times New Roman" w:hAnsi="Times New Roman" w:eastAsia="仿宋_GB2312" w:cs="Times New Roman"/>
          <w:b w:val="0"/>
          <w:i w:val="0"/>
          <w:caps w:val="0"/>
          <w:color w:val="auto"/>
          <w:spacing w:val="0"/>
          <w:w w:val="100"/>
          <w:sz w:val="32"/>
          <w:szCs w:val="32"/>
          <w:highlight w:val="none"/>
          <w:lang w:eastAsia="zh-CN"/>
        </w:rPr>
        <w:t>的</w:t>
      </w:r>
      <w:r>
        <w:rPr>
          <w:rFonts w:hint="default" w:ascii="Times New Roman" w:hAnsi="Times New Roman" w:eastAsia="仿宋_GB2312" w:cs="Times New Roman"/>
          <w:b w:val="0"/>
          <w:i w:val="0"/>
          <w:caps w:val="0"/>
          <w:color w:val="auto"/>
          <w:spacing w:val="0"/>
          <w:w w:val="100"/>
          <w:sz w:val="32"/>
          <w:szCs w:val="32"/>
          <w:highlight w:val="none"/>
        </w:rPr>
        <w:t>标准要求</w:t>
      </w:r>
      <w:r>
        <w:rPr>
          <w:rFonts w:hint="default" w:ascii="Times New Roman" w:hAnsi="Times New Roman" w:eastAsia="仿宋_GB2312" w:cs="Times New Roman"/>
          <w:b w:val="0"/>
          <w:i w:val="0"/>
          <w:caps w:val="0"/>
          <w:color w:val="auto"/>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eastAsia="zh-CN"/>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eastAsia="zh-CN"/>
        </w:rPr>
        <w:t>二十</w:t>
      </w:r>
      <w:r>
        <w:rPr>
          <w:rFonts w:hint="default" w:ascii="Times New Roman" w:hAnsi="Times New Roman" w:eastAsia="黑体" w:cs="Times New Roman"/>
          <w:b w:val="0"/>
          <w:i w:val="0"/>
          <w:caps w:val="0"/>
          <w:color w:val="auto"/>
          <w:spacing w:val="0"/>
          <w:w w:val="100"/>
          <w:sz w:val="32"/>
          <w:szCs w:val="32"/>
          <w:highlight w:val="none"/>
          <w:lang w:val="en-US" w:eastAsia="zh-CN"/>
        </w:rPr>
        <w:t>六</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培训机构发布的招生简章和广告应</w:t>
      </w:r>
      <w:r>
        <w:rPr>
          <w:rFonts w:hint="default" w:ascii="Times New Roman" w:hAnsi="Times New Roman" w:eastAsia="仿宋_GB2312" w:cs="Times New Roman"/>
          <w:b w:val="0"/>
          <w:i w:val="0"/>
          <w:caps w:val="0"/>
          <w:color w:val="auto"/>
          <w:spacing w:val="0"/>
          <w:w w:val="100"/>
          <w:sz w:val="32"/>
          <w:szCs w:val="32"/>
          <w:highlight w:val="none"/>
          <w:lang w:val="en-US" w:eastAsia="zh-CN"/>
        </w:rPr>
        <w:t>符合</w:t>
      </w:r>
      <w:r>
        <w:rPr>
          <w:rFonts w:hint="default" w:ascii="Times New Roman" w:hAnsi="Times New Roman" w:eastAsia="仿宋_GB2312" w:cs="Times New Roman"/>
          <w:b w:val="0"/>
          <w:i w:val="0"/>
          <w:caps w:val="0"/>
          <w:color w:val="auto"/>
          <w:spacing w:val="0"/>
          <w:w w:val="100"/>
          <w:sz w:val="32"/>
          <w:szCs w:val="32"/>
          <w:highlight w:val="none"/>
        </w:rPr>
        <w:t>四川省《校外培训广告管控工作方案》</w:t>
      </w:r>
      <w:r>
        <w:rPr>
          <w:rFonts w:hint="default" w:ascii="Times New Roman" w:hAnsi="Times New Roman" w:eastAsia="仿宋_GB2312" w:cs="Times New Roman"/>
          <w:b w:val="0"/>
          <w:i w:val="0"/>
          <w:caps w:val="0"/>
          <w:color w:val="auto"/>
          <w:spacing w:val="0"/>
          <w:w w:val="100"/>
          <w:sz w:val="32"/>
          <w:szCs w:val="32"/>
          <w:highlight w:val="none"/>
          <w:lang w:val="en-US" w:eastAsia="zh-CN"/>
        </w:rPr>
        <w:t>相关规定，</w:t>
      </w:r>
      <w:r>
        <w:rPr>
          <w:rFonts w:hint="default" w:ascii="Times New Roman" w:hAnsi="Times New Roman" w:eastAsia="仿宋_GB2312" w:cs="Times New Roman"/>
          <w:b w:val="0"/>
          <w:i w:val="0"/>
          <w:caps w:val="0"/>
          <w:color w:val="auto"/>
          <w:spacing w:val="0"/>
          <w:w w:val="100"/>
          <w:sz w:val="32"/>
          <w:szCs w:val="32"/>
          <w:highlight w:val="none"/>
        </w:rPr>
        <w:t>不得虚假宣传，不得对升学、通过考试或者培训效果作出明示或暗示的保证性承诺</w:t>
      </w:r>
      <w:r>
        <w:rPr>
          <w:rFonts w:hint="default" w:ascii="Times New Roman" w:hAnsi="Times New Roman" w:eastAsia="仿宋_GB2312" w:cs="Times New Roman"/>
          <w:b w:val="0"/>
          <w:i w:val="0"/>
          <w:caps w:val="0"/>
          <w:color w:val="auto"/>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eastAsia="zh-CN"/>
        </w:rPr>
        <w:t>二十</w:t>
      </w:r>
      <w:r>
        <w:rPr>
          <w:rFonts w:hint="default" w:ascii="Times New Roman" w:hAnsi="Times New Roman" w:eastAsia="黑体" w:cs="Times New Roman"/>
          <w:b w:val="0"/>
          <w:i w:val="0"/>
          <w:caps w:val="0"/>
          <w:color w:val="auto"/>
          <w:spacing w:val="0"/>
          <w:w w:val="100"/>
          <w:sz w:val="32"/>
          <w:szCs w:val="32"/>
          <w:highlight w:val="none"/>
          <w:lang w:val="en-US" w:eastAsia="zh-CN"/>
        </w:rPr>
        <w:t>七</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培训机构必须通过平台收取培训费用，收取的培训费用应全额存入监管专用账户。培训机构应合理确定培训收费项目和标准，实行明码标价，主动公示并接受公众监督，</w:t>
      </w:r>
      <w:r>
        <w:rPr>
          <w:rFonts w:hint="default" w:ascii="Times New Roman" w:hAnsi="Times New Roman" w:eastAsia="仿宋_GB2312" w:cs="Times New Roman"/>
          <w:b w:val="0"/>
          <w:i w:val="0"/>
          <w:caps w:val="0"/>
          <w:color w:val="auto"/>
          <w:spacing w:val="0"/>
          <w:w w:val="100"/>
          <w:sz w:val="32"/>
          <w:szCs w:val="32"/>
          <w:highlight w:val="none"/>
        </w:rPr>
        <w:t>不得在公示的项目和标准外收取其他费用，不得一次性收取或变相收取时间跨度超过3个月或60个课时的费用。</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800" w:lineRule="exact"/>
        <w:jc w:val="center"/>
        <w:textAlignment w:val="baseline"/>
        <w:rPr>
          <w:rFonts w:hint="default" w:ascii="Times New Roman" w:hAnsi="Times New Roman" w:eastAsia="黑体"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lang w:val="en-US" w:eastAsia="zh-CN"/>
        </w:rPr>
        <w:t xml:space="preserve">第七章  </w:t>
      </w:r>
      <w:r>
        <w:rPr>
          <w:rFonts w:hint="default" w:ascii="Times New Roman" w:hAnsi="Times New Roman" w:eastAsia="黑体" w:cs="Times New Roman"/>
          <w:b w:val="0"/>
          <w:i w:val="0"/>
          <w:caps w:val="0"/>
          <w:color w:val="auto"/>
          <w:spacing w:val="0"/>
          <w:w w:val="100"/>
          <w:sz w:val="32"/>
          <w:szCs w:val="32"/>
          <w:highlight w:val="none"/>
        </w:rPr>
        <w:t>附则</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二十八</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本</w:t>
      </w:r>
      <w:r>
        <w:rPr>
          <w:rFonts w:hint="default" w:ascii="Times New Roman" w:hAnsi="Times New Roman" w:eastAsia="仿宋_GB2312" w:cs="Times New Roman"/>
          <w:b w:val="0"/>
          <w:i w:val="0"/>
          <w:caps w:val="0"/>
          <w:color w:val="auto"/>
          <w:spacing w:val="0"/>
          <w:w w:val="100"/>
          <w:sz w:val="32"/>
          <w:szCs w:val="32"/>
          <w:highlight w:val="none"/>
          <w:lang w:val="en-US" w:eastAsia="zh-CN"/>
        </w:rPr>
        <w:t>办法</w:t>
      </w:r>
      <w:r>
        <w:rPr>
          <w:rFonts w:hint="default" w:ascii="Times New Roman" w:hAnsi="Times New Roman" w:eastAsia="仿宋_GB2312" w:cs="Times New Roman"/>
          <w:b w:val="0"/>
          <w:i w:val="0"/>
          <w:caps w:val="0"/>
          <w:color w:val="auto"/>
          <w:spacing w:val="0"/>
          <w:w w:val="100"/>
          <w:sz w:val="32"/>
          <w:szCs w:val="32"/>
          <w:highlight w:val="none"/>
        </w:rPr>
        <w:t>自2022年</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月</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日起实施。国家法律、法规和规章关于培训机构设置标准另有规定的，从其规定。</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二十九</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在本</w:t>
      </w:r>
      <w:r>
        <w:rPr>
          <w:rFonts w:hint="default" w:ascii="Times New Roman" w:hAnsi="Times New Roman" w:eastAsia="仿宋_GB2312" w:cs="Times New Roman"/>
          <w:b w:val="0"/>
          <w:i w:val="0"/>
          <w:caps w:val="0"/>
          <w:color w:val="auto"/>
          <w:spacing w:val="0"/>
          <w:w w:val="100"/>
          <w:sz w:val="32"/>
          <w:szCs w:val="32"/>
          <w:highlight w:val="none"/>
          <w:lang w:val="en-US" w:eastAsia="zh-CN"/>
        </w:rPr>
        <w:t>办法</w:t>
      </w:r>
      <w:r>
        <w:rPr>
          <w:rFonts w:hint="default" w:ascii="Times New Roman" w:hAnsi="Times New Roman" w:eastAsia="仿宋_GB2312" w:cs="Times New Roman"/>
          <w:b w:val="0"/>
          <w:i w:val="0"/>
          <w:caps w:val="0"/>
          <w:color w:val="auto"/>
          <w:spacing w:val="0"/>
          <w:w w:val="100"/>
          <w:sz w:val="32"/>
          <w:szCs w:val="32"/>
          <w:highlight w:val="none"/>
        </w:rPr>
        <w:t>实施之前已设立的培训机构，须按本</w:t>
      </w:r>
      <w:r>
        <w:rPr>
          <w:rFonts w:hint="default" w:ascii="Times New Roman" w:hAnsi="Times New Roman" w:eastAsia="仿宋_GB2312" w:cs="Times New Roman"/>
          <w:b w:val="0"/>
          <w:i w:val="0"/>
          <w:caps w:val="0"/>
          <w:color w:val="auto"/>
          <w:spacing w:val="0"/>
          <w:w w:val="100"/>
          <w:sz w:val="32"/>
          <w:szCs w:val="32"/>
          <w:highlight w:val="none"/>
          <w:lang w:val="en-US" w:eastAsia="zh-CN"/>
        </w:rPr>
        <w:t>办法</w:t>
      </w:r>
      <w:r>
        <w:rPr>
          <w:rFonts w:hint="default" w:ascii="Times New Roman" w:hAnsi="Times New Roman" w:eastAsia="仿宋_GB2312" w:cs="Times New Roman"/>
          <w:b w:val="0"/>
          <w:i w:val="0"/>
          <w:caps w:val="0"/>
          <w:color w:val="auto"/>
          <w:spacing w:val="0"/>
          <w:w w:val="100"/>
          <w:sz w:val="32"/>
          <w:szCs w:val="32"/>
          <w:highlight w:val="none"/>
        </w:rPr>
        <w:t>要求</w:t>
      </w:r>
      <w:r>
        <w:rPr>
          <w:rFonts w:hint="default" w:ascii="Times New Roman" w:hAnsi="Times New Roman" w:eastAsia="仿宋_GB2312" w:cs="Times New Roman"/>
          <w:b w:val="0"/>
          <w:i w:val="0"/>
          <w:caps w:val="0"/>
          <w:color w:val="auto"/>
          <w:spacing w:val="0"/>
          <w:w w:val="100"/>
          <w:sz w:val="32"/>
          <w:szCs w:val="32"/>
          <w:highlight w:val="none"/>
          <w:lang w:val="en-US" w:eastAsia="zh-CN"/>
        </w:rPr>
        <w:t>实施之日起6个月内在</w:t>
      </w:r>
      <w:r>
        <w:rPr>
          <w:rFonts w:hint="default" w:ascii="Times New Roman" w:hAnsi="Times New Roman" w:eastAsia="仿宋_GB2312" w:cs="Times New Roman"/>
          <w:b w:val="0"/>
          <w:i w:val="0"/>
          <w:caps w:val="0"/>
          <w:color w:val="auto"/>
          <w:spacing w:val="0"/>
          <w:w w:val="100"/>
          <w:sz w:val="32"/>
          <w:szCs w:val="32"/>
          <w:highlight w:val="none"/>
          <w:lang w:eastAsia="zh-CN"/>
        </w:rPr>
        <w:t>平台</w:t>
      </w:r>
      <w:r>
        <w:rPr>
          <w:rFonts w:hint="default" w:ascii="Times New Roman" w:hAnsi="Times New Roman" w:eastAsia="仿宋_GB2312" w:cs="Times New Roman"/>
          <w:b w:val="0"/>
          <w:i w:val="0"/>
          <w:caps w:val="0"/>
          <w:color w:val="auto"/>
          <w:spacing w:val="0"/>
          <w:w w:val="100"/>
          <w:sz w:val="32"/>
          <w:szCs w:val="32"/>
          <w:highlight w:val="none"/>
          <w:lang w:val="en-US" w:eastAsia="zh-CN"/>
        </w:rPr>
        <w:t>进行</w:t>
      </w:r>
      <w:r>
        <w:rPr>
          <w:rFonts w:hint="default" w:ascii="Times New Roman" w:hAnsi="Times New Roman" w:eastAsia="仿宋_GB2312" w:cs="Times New Roman"/>
          <w:b w:val="0"/>
          <w:i w:val="0"/>
          <w:caps w:val="0"/>
          <w:color w:val="auto"/>
          <w:spacing w:val="0"/>
          <w:w w:val="100"/>
          <w:sz w:val="32"/>
          <w:szCs w:val="32"/>
          <w:highlight w:val="none"/>
        </w:rPr>
        <w:t>审核登记</w:t>
      </w:r>
      <w:r>
        <w:rPr>
          <w:rFonts w:hint="default" w:ascii="Times New Roman" w:hAnsi="Times New Roman" w:eastAsia="仿宋_GB2312" w:cs="Times New Roman"/>
          <w:b w:val="0"/>
          <w:i w:val="0"/>
          <w:caps w:val="0"/>
          <w:color w:val="auto"/>
          <w:spacing w:val="0"/>
          <w:w w:val="100"/>
          <w:sz w:val="32"/>
          <w:szCs w:val="32"/>
          <w:highlight w:val="none"/>
          <w:lang w:val="en-US" w:eastAsia="zh-CN"/>
        </w:rPr>
        <w:t>并领取办学许可证</w:t>
      </w:r>
      <w:r>
        <w:rPr>
          <w:rFonts w:hint="default" w:ascii="Times New Roman" w:hAnsi="Times New Roman" w:eastAsia="仿宋_GB2312" w:cs="Times New Roman"/>
          <w:b w:val="0"/>
          <w:i w:val="0"/>
          <w:caps w:val="0"/>
          <w:color w:val="auto"/>
          <w:spacing w:val="0"/>
          <w:w w:val="100"/>
          <w:sz w:val="32"/>
          <w:szCs w:val="32"/>
          <w:highlight w:val="none"/>
        </w:rPr>
        <w:t>。未按时重新审核登记或经审核认定达不到准入条件的，</w:t>
      </w:r>
      <w:r>
        <w:rPr>
          <w:rFonts w:hint="default" w:ascii="Times New Roman" w:hAnsi="Times New Roman" w:eastAsia="仿宋_GB2312" w:cs="Times New Roman"/>
          <w:b w:val="0"/>
          <w:i w:val="0"/>
          <w:caps w:val="0"/>
          <w:color w:val="auto"/>
          <w:spacing w:val="0"/>
          <w:w w:val="100"/>
          <w:sz w:val="32"/>
          <w:szCs w:val="32"/>
          <w:highlight w:val="none"/>
          <w:lang w:eastAsia="zh-CN"/>
        </w:rPr>
        <w:t>不得继续</w:t>
      </w:r>
      <w:r>
        <w:rPr>
          <w:rFonts w:hint="default" w:ascii="Times New Roman" w:hAnsi="Times New Roman" w:eastAsia="仿宋_GB2312" w:cs="Times New Roman"/>
          <w:b w:val="0"/>
          <w:i w:val="0"/>
          <w:caps w:val="0"/>
          <w:color w:val="auto"/>
          <w:spacing w:val="0"/>
          <w:w w:val="100"/>
          <w:sz w:val="32"/>
          <w:szCs w:val="32"/>
          <w:highlight w:val="none"/>
        </w:rPr>
        <w:t>开展培训活动。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三十</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本</w:t>
      </w:r>
      <w:r>
        <w:rPr>
          <w:rFonts w:hint="default" w:ascii="Times New Roman" w:hAnsi="Times New Roman" w:eastAsia="仿宋_GB2312" w:cs="Times New Roman"/>
          <w:b w:val="0"/>
          <w:i w:val="0"/>
          <w:caps w:val="0"/>
          <w:color w:val="auto"/>
          <w:spacing w:val="0"/>
          <w:w w:val="100"/>
          <w:sz w:val="32"/>
          <w:szCs w:val="32"/>
          <w:highlight w:val="none"/>
          <w:lang w:val="en-US" w:eastAsia="zh-CN"/>
        </w:rPr>
        <w:t>办法</w:t>
      </w:r>
      <w:r>
        <w:rPr>
          <w:rFonts w:hint="default" w:ascii="Times New Roman" w:hAnsi="Times New Roman" w:eastAsia="仿宋_GB2312" w:cs="Times New Roman"/>
          <w:b w:val="0"/>
          <w:i w:val="0"/>
          <w:caps w:val="0"/>
          <w:color w:val="auto"/>
          <w:spacing w:val="0"/>
          <w:w w:val="100"/>
          <w:sz w:val="32"/>
          <w:szCs w:val="32"/>
          <w:highlight w:val="none"/>
        </w:rPr>
        <w:t>不适用于各级文化</w:t>
      </w:r>
      <w:r>
        <w:rPr>
          <w:rFonts w:hint="default" w:ascii="Times New Roman" w:hAnsi="Times New Roman" w:eastAsia="仿宋_GB2312" w:cs="Times New Roman"/>
          <w:b w:val="0"/>
          <w:i w:val="0"/>
          <w:caps w:val="0"/>
          <w:color w:val="auto"/>
          <w:spacing w:val="0"/>
          <w:w w:val="100"/>
          <w:sz w:val="32"/>
          <w:szCs w:val="32"/>
          <w:highlight w:val="none"/>
          <w:lang w:val="en-US" w:eastAsia="zh-CN"/>
        </w:rPr>
        <w:t>艺术</w:t>
      </w:r>
      <w:r>
        <w:rPr>
          <w:rFonts w:hint="default" w:ascii="Times New Roman" w:hAnsi="Times New Roman" w:eastAsia="仿宋_GB2312" w:cs="Times New Roman"/>
          <w:b w:val="0"/>
          <w:i w:val="0"/>
          <w:caps w:val="0"/>
          <w:color w:val="auto"/>
          <w:spacing w:val="0"/>
          <w:w w:val="100"/>
          <w:sz w:val="32"/>
          <w:szCs w:val="32"/>
          <w:highlight w:val="none"/>
        </w:rPr>
        <w:t>、科技</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体育等部门或工会、共青团、妇联、文联、作协、科协等群团组织所直属的事业单位面向青少年群体提供</w:t>
      </w:r>
      <w:r>
        <w:rPr>
          <w:rFonts w:hint="default" w:ascii="Times New Roman" w:hAnsi="Times New Roman" w:eastAsia="仿宋_GB2312" w:cs="Times New Roman"/>
          <w:b w:val="0"/>
          <w:i w:val="0"/>
          <w:caps w:val="0"/>
          <w:color w:val="auto"/>
          <w:spacing w:val="0"/>
          <w:w w:val="100"/>
          <w:sz w:val="32"/>
          <w:szCs w:val="32"/>
          <w:highlight w:val="none"/>
          <w:lang w:val="en-US" w:eastAsia="zh-CN"/>
        </w:rPr>
        <w:t>的</w:t>
      </w:r>
      <w:r>
        <w:rPr>
          <w:rFonts w:hint="default" w:ascii="Times New Roman" w:hAnsi="Times New Roman" w:eastAsia="仿宋_GB2312" w:cs="Times New Roman"/>
          <w:b w:val="0"/>
          <w:i w:val="0"/>
          <w:caps w:val="0"/>
          <w:color w:val="auto"/>
          <w:spacing w:val="0"/>
          <w:w w:val="100"/>
          <w:sz w:val="32"/>
          <w:szCs w:val="32"/>
          <w:highlight w:val="none"/>
        </w:rPr>
        <w:t>校外教育培训服务</w:t>
      </w:r>
      <w:r>
        <w:rPr>
          <w:rFonts w:hint="default" w:ascii="Times New Roman" w:hAnsi="Times New Roman" w:eastAsia="仿宋_GB2312" w:cs="Times New Roman"/>
          <w:b w:val="0"/>
          <w:i w:val="0"/>
          <w:caps w:val="0"/>
          <w:color w:val="auto"/>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三十一</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各市</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州</w:t>
      </w:r>
      <w:r>
        <w:rPr>
          <w:rFonts w:hint="default" w:ascii="Times New Roman" w:hAnsi="Times New Roman" w:eastAsia="仿宋_GB2312" w:cs="Times New Roman"/>
          <w:b w:val="0"/>
          <w:i w:val="0"/>
          <w:caps w:val="0"/>
          <w:color w:val="auto"/>
          <w:spacing w:val="0"/>
          <w:w w:val="100"/>
          <w:sz w:val="32"/>
          <w:szCs w:val="32"/>
          <w:highlight w:val="none"/>
          <w:lang w:eastAsia="zh-CN"/>
        </w:rPr>
        <w:t>）可</w:t>
      </w:r>
      <w:r>
        <w:rPr>
          <w:rFonts w:hint="default" w:ascii="Times New Roman" w:hAnsi="Times New Roman" w:eastAsia="仿宋_GB2312" w:cs="Times New Roman"/>
          <w:b w:val="0"/>
          <w:i w:val="0"/>
          <w:caps w:val="0"/>
          <w:color w:val="auto"/>
          <w:spacing w:val="0"/>
          <w:w w:val="100"/>
          <w:sz w:val="32"/>
          <w:szCs w:val="32"/>
          <w:highlight w:val="none"/>
        </w:rPr>
        <w:t>根据实际情况，研究制订本地区培训机构准入的具体标准和要求</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lang w:val="en-US" w:eastAsia="zh-CN"/>
        </w:rPr>
        <w:t>标准和要求不得低于本办法。</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1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highlight w:val="none"/>
          <w:lang w:val="en-US" w:eastAsia="zh-CN"/>
        </w:rPr>
      </w:pPr>
      <w:r>
        <w:rPr>
          <w:rFonts w:hint="default" w:ascii="Times New Roman" w:hAnsi="Times New Roman" w:eastAsia="黑体" w:cs="Times New Roman"/>
          <w:b w:val="0"/>
          <w:i w:val="0"/>
          <w:caps w:val="0"/>
          <w:color w:val="auto"/>
          <w:spacing w:val="0"/>
          <w:w w:val="100"/>
          <w:sz w:val="32"/>
          <w:szCs w:val="32"/>
          <w:highlight w:val="none"/>
        </w:rPr>
        <w:t>第</w:t>
      </w:r>
      <w:r>
        <w:rPr>
          <w:rFonts w:hint="default" w:ascii="Times New Roman" w:hAnsi="Times New Roman" w:eastAsia="黑体" w:cs="Times New Roman"/>
          <w:b w:val="0"/>
          <w:i w:val="0"/>
          <w:caps w:val="0"/>
          <w:color w:val="auto"/>
          <w:spacing w:val="0"/>
          <w:w w:val="100"/>
          <w:sz w:val="32"/>
          <w:szCs w:val="32"/>
          <w:highlight w:val="none"/>
          <w:lang w:val="en-US" w:eastAsia="zh-CN"/>
        </w:rPr>
        <w:t>三十二</w:t>
      </w:r>
      <w:r>
        <w:rPr>
          <w:rFonts w:hint="default" w:ascii="Times New Roman" w:hAnsi="Times New Roman" w:eastAsia="黑体" w:cs="Times New Roman"/>
          <w:b w:val="0"/>
          <w:i w:val="0"/>
          <w:caps w:val="0"/>
          <w:color w:val="auto"/>
          <w:spacing w:val="0"/>
          <w:w w:val="100"/>
          <w:sz w:val="32"/>
          <w:szCs w:val="32"/>
          <w:highlight w:val="none"/>
        </w:rPr>
        <w:t>条</w:t>
      </w:r>
      <w:r>
        <w:rPr>
          <w:rFonts w:hint="default" w:ascii="Times New Roman" w:hAnsi="Times New Roman" w:eastAsia="仿宋_GB2312" w:cs="Times New Roman"/>
          <w:b w:val="0"/>
          <w:i w:val="0"/>
          <w:caps w:val="0"/>
          <w:color w:val="auto"/>
          <w:spacing w:val="0"/>
          <w:w w:val="100"/>
          <w:sz w:val="32"/>
          <w:szCs w:val="32"/>
          <w:highlight w:val="none"/>
        </w:rPr>
        <w:t xml:space="preserve"> </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r>
        <w:rPr>
          <w:rFonts w:hint="default" w:ascii="Times New Roman" w:hAnsi="Times New Roman" w:eastAsia="仿宋_GB2312" w:cs="Times New Roman"/>
          <w:b w:val="0"/>
          <w:i w:val="0"/>
          <w:caps w:val="0"/>
          <w:color w:val="auto"/>
          <w:spacing w:val="0"/>
          <w:w w:val="100"/>
          <w:sz w:val="32"/>
          <w:szCs w:val="32"/>
          <w:highlight w:val="none"/>
        </w:rPr>
        <w:t>本</w:t>
      </w:r>
      <w:r>
        <w:rPr>
          <w:rFonts w:hint="default" w:ascii="Times New Roman" w:hAnsi="Times New Roman" w:eastAsia="仿宋_GB2312" w:cs="Times New Roman"/>
          <w:b w:val="0"/>
          <w:i w:val="0"/>
          <w:caps w:val="0"/>
          <w:color w:val="auto"/>
          <w:spacing w:val="0"/>
          <w:w w:val="100"/>
          <w:sz w:val="32"/>
          <w:szCs w:val="32"/>
          <w:highlight w:val="none"/>
          <w:lang w:val="en-US" w:eastAsia="zh-CN"/>
        </w:rPr>
        <w:t>办法</w:t>
      </w:r>
      <w:r>
        <w:rPr>
          <w:rFonts w:hint="default" w:ascii="Times New Roman" w:hAnsi="Times New Roman" w:eastAsia="仿宋_GB2312" w:cs="Times New Roman"/>
          <w:b w:val="0"/>
          <w:i w:val="0"/>
          <w:caps w:val="0"/>
          <w:color w:val="auto"/>
          <w:spacing w:val="0"/>
          <w:w w:val="100"/>
          <w:sz w:val="32"/>
          <w:szCs w:val="32"/>
          <w:highlight w:val="none"/>
        </w:rPr>
        <w:t>由四川省教育厅</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四川省文化和旅游厅</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lang w:val="en-US" w:eastAsia="zh-CN"/>
        </w:rPr>
        <w:t>四川省科技厅、四川省体育局、</w:t>
      </w:r>
      <w:r>
        <w:rPr>
          <w:rFonts w:hint="default" w:ascii="Times New Roman" w:hAnsi="Times New Roman" w:eastAsia="仿宋_GB2312" w:cs="Times New Roman"/>
          <w:b w:val="0"/>
          <w:i w:val="0"/>
          <w:caps w:val="0"/>
          <w:color w:val="auto"/>
          <w:spacing w:val="0"/>
          <w:w w:val="100"/>
          <w:sz w:val="32"/>
          <w:szCs w:val="32"/>
          <w:highlight w:val="none"/>
        </w:rPr>
        <w:t>四川省民政厅</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四川省市场监督管理局</w:t>
      </w:r>
      <w:r>
        <w:rPr>
          <w:rFonts w:hint="default" w:ascii="Times New Roman" w:hAnsi="Times New Roman" w:eastAsia="仿宋_GB2312" w:cs="Times New Roman"/>
          <w:b w:val="0"/>
          <w:i w:val="0"/>
          <w:caps w:val="0"/>
          <w:color w:val="auto"/>
          <w:spacing w:val="0"/>
          <w:w w:val="100"/>
          <w:sz w:val="32"/>
          <w:szCs w:val="32"/>
          <w:highlight w:val="none"/>
          <w:lang w:val="en-US" w:eastAsia="zh-CN"/>
        </w:rPr>
        <w:t>依据职责</w:t>
      </w:r>
      <w:r>
        <w:rPr>
          <w:rFonts w:hint="default" w:ascii="Times New Roman" w:hAnsi="Times New Roman" w:eastAsia="仿宋_GB2312" w:cs="Times New Roman"/>
          <w:b w:val="0"/>
          <w:i w:val="0"/>
          <w:caps w:val="0"/>
          <w:color w:val="auto"/>
          <w:spacing w:val="0"/>
          <w:w w:val="100"/>
          <w:sz w:val="32"/>
          <w:szCs w:val="32"/>
          <w:highlight w:val="none"/>
        </w:rPr>
        <w:t>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F2CCB"/>
    <w:rsid w:val="1FF6D8EA"/>
    <w:rsid w:val="773F2CCB"/>
    <w:rsid w:val="7FD99C71"/>
    <w:rsid w:val="FEF59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2022-08-01T23:34:00Z</dcterms:created>
  <dc:creator>user</dc:creator>
  <cp:lastModifiedBy>user</cp:lastModifiedBy>
  <dcterms:modified xsi:type="dcterms:W3CDTF">2022-08-01T16:04:26Z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