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四川省普通高等学校转学学生个人信息汇总表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Style w:val="4"/>
        <w:tblW w:w="12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107"/>
        <w:gridCol w:w="871"/>
        <w:gridCol w:w="1451"/>
        <w:gridCol w:w="1414"/>
        <w:gridCol w:w="1208"/>
        <w:gridCol w:w="1204"/>
        <w:gridCol w:w="1095"/>
        <w:gridCol w:w="1160"/>
        <w:gridCol w:w="1047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姓名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本人分数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生源地当年最低分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周梓童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广东工业大学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成都理工大学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电气工程及其自动化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测控技术与仪器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2022级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589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572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color w:val="FF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1928" w:bottom="1304" w:left="181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0000000"/>
    <w:rsid w:val="70E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2022-08-11T06:35:03Z</dcterms:created>
  <dc:creator>文帝</dc:creator>
  <cp:lastModifiedBy>Krub  Vinder </cp:lastModifiedBy>
  <dcterms:modified xsi:type="dcterms:W3CDTF">2022-08-11T06:35:24Z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4134C274425F4AEE88BD676EF3970A77</vt:lpwstr>
  </property>
</Properties>
</file>