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3127C" w14:textId="77777777" w:rsidR="007A04A4" w:rsidRDefault="00000000">
      <w:pPr>
        <w:pStyle w:val="a5"/>
        <w:widowControl/>
        <w:spacing w:beforeAutospacing="0" w:afterAutospacing="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附件4</w:t>
      </w:r>
    </w:p>
    <w:p w14:paraId="505906F9" w14:textId="77777777" w:rsidR="007A04A4" w:rsidRDefault="007A04A4">
      <w:pPr>
        <w:pStyle w:val="a5"/>
        <w:widowControl/>
        <w:spacing w:beforeAutospacing="0" w:afterAutospacing="0"/>
        <w:rPr>
          <w:rFonts w:ascii="黑体" w:eastAsia="黑体" w:hAnsi="黑体" w:cs="黑体"/>
          <w:color w:val="000000"/>
          <w:sz w:val="32"/>
          <w:szCs w:val="32"/>
        </w:rPr>
      </w:pPr>
    </w:p>
    <w:p w14:paraId="2D391C15" w14:textId="77777777" w:rsidR="003D3D51" w:rsidRDefault="00000000" w:rsidP="003D3D51">
      <w:pPr>
        <w:pStyle w:val="a5"/>
        <w:widowControl/>
        <w:spacing w:beforeAutospacing="0" w:afterAutospacing="0" w:line="7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四川省2022年</w:t>
      </w:r>
      <w:r w:rsidR="003D3D51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职业教育教师培训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项目</w:t>
      </w:r>
    </w:p>
    <w:p w14:paraId="026D55D4" w14:textId="6CFB6BBB" w:rsidR="007A04A4" w:rsidRDefault="00D832C6" w:rsidP="003D3D51">
      <w:pPr>
        <w:pStyle w:val="a5"/>
        <w:widowControl/>
        <w:spacing w:beforeAutospacing="0" w:afterAutospacing="0" w:line="700" w:lineRule="exact"/>
        <w:jc w:val="center"/>
        <w:rPr>
          <w:rFonts w:ascii="仿宋" w:eastAsia="仿宋" w:hAnsi="仿宋" w:cs="仿宋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申报</w:t>
      </w:r>
      <w:r w:rsidR="00000000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指南</w:t>
      </w:r>
    </w:p>
    <w:p w14:paraId="3782518D" w14:textId="77777777" w:rsidR="007A04A4" w:rsidRDefault="007A04A4">
      <w:pPr>
        <w:pStyle w:val="a5"/>
        <w:widowControl/>
        <w:spacing w:beforeAutospacing="0" w:afterAutospacing="0"/>
        <w:jc w:val="center"/>
        <w:rPr>
          <w:rFonts w:ascii="仿宋" w:eastAsia="仿宋" w:hAnsi="仿宋" w:cs="仿宋"/>
          <w:b/>
          <w:bCs/>
          <w:color w:val="000000"/>
          <w:sz w:val="36"/>
          <w:szCs w:val="36"/>
        </w:rPr>
      </w:pPr>
    </w:p>
    <w:p w14:paraId="1D7F5629" w14:textId="77777777" w:rsidR="007A04A4" w:rsidRPr="003D3D51" w:rsidRDefault="00000000" w:rsidP="003D3D51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Times New Roman" w:eastAsia="黑体" w:hAnsi="Times New Roman" w:cs="黑体"/>
          <w:color w:val="000000"/>
          <w:sz w:val="32"/>
          <w:szCs w:val="32"/>
        </w:rPr>
      </w:pPr>
      <w:r w:rsidRPr="003D3D51">
        <w:rPr>
          <w:rFonts w:ascii="Times New Roman" w:eastAsia="黑体" w:hAnsi="Times New Roman" w:cs="黑体" w:hint="eastAsia"/>
          <w:color w:val="000000"/>
          <w:sz w:val="32"/>
          <w:szCs w:val="32"/>
        </w:rPr>
        <w:t>一、“三教”改革研修实施指南</w:t>
      </w:r>
    </w:p>
    <w:p w14:paraId="39191566" w14:textId="77777777" w:rsidR="007A04A4" w:rsidRPr="003D3D51" w:rsidRDefault="00000000" w:rsidP="003D3D51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Times New Roman" w:eastAsia="仿宋" w:hAnsi="Times New Roman" w:cs="仿宋"/>
          <w:sz w:val="32"/>
          <w:szCs w:val="32"/>
        </w:rPr>
      </w:pPr>
      <w:r w:rsidRPr="003D3D51"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（一）课程实施能力提升。</w:t>
      </w:r>
      <w:r w:rsidRPr="003D3D51">
        <w:rPr>
          <w:rFonts w:ascii="Times New Roman" w:eastAsia="仿宋" w:hAnsi="Times New Roman" w:cs="仿宋" w:hint="eastAsia"/>
          <w:sz w:val="32"/>
          <w:szCs w:val="32"/>
        </w:rPr>
        <w:t>组织我省职业院校专业骨干教师参加该项培训。采取集中研修、岗位辅导等形式，分阶段开展研修。集中培训不少于</w:t>
      </w:r>
      <w:r w:rsidRPr="003D3D51">
        <w:rPr>
          <w:rFonts w:ascii="Times New Roman" w:eastAsia="仿宋" w:hAnsi="Times New Roman" w:cs="仿宋" w:hint="eastAsia"/>
          <w:sz w:val="32"/>
          <w:szCs w:val="32"/>
        </w:rPr>
        <w:t>2</w:t>
      </w:r>
      <w:r w:rsidRPr="003D3D51">
        <w:rPr>
          <w:rFonts w:ascii="Times New Roman" w:eastAsia="仿宋" w:hAnsi="Times New Roman" w:cs="仿宋" w:hint="eastAsia"/>
          <w:sz w:val="32"/>
          <w:szCs w:val="32"/>
        </w:rPr>
        <w:t>周（</w:t>
      </w:r>
      <w:r w:rsidRPr="003D3D51">
        <w:rPr>
          <w:rFonts w:ascii="Times New Roman" w:eastAsia="仿宋" w:hAnsi="Times New Roman" w:cs="仿宋" w:hint="eastAsia"/>
          <w:sz w:val="32"/>
          <w:szCs w:val="32"/>
        </w:rPr>
        <w:t>14</w:t>
      </w:r>
      <w:r w:rsidRPr="003D3D51">
        <w:rPr>
          <w:rFonts w:ascii="Times New Roman" w:eastAsia="仿宋" w:hAnsi="Times New Roman" w:cs="仿宋" w:hint="eastAsia"/>
          <w:sz w:val="32"/>
          <w:szCs w:val="32"/>
        </w:rPr>
        <w:t>天，</w:t>
      </w:r>
      <w:r w:rsidRPr="003D3D51">
        <w:rPr>
          <w:rFonts w:ascii="Times New Roman" w:eastAsia="仿宋" w:hAnsi="Times New Roman" w:cs="仿宋" w:hint="eastAsia"/>
          <w:sz w:val="32"/>
          <w:szCs w:val="32"/>
        </w:rPr>
        <w:t>84</w:t>
      </w:r>
      <w:r w:rsidRPr="003D3D51">
        <w:rPr>
          <w:rFonts w:ascii="Times New Roman" w:eastAsia="仿宋" w:hAnsi="Times New Roman" w:cs="仿宋" w:hint="eastAsia"/>
          <w:sz w:val="32"/>
          <w:szCs w:val="32"/>
        </w:rPr>
        <w:t>学时）。研修内容主要包括职业教育国家教学标准体系、</w:t>
      </w:r>
      <w:proofErr w:type="gramStart"/>
      <w:r w:rsidRPr="003D3D51">
        <w:rPr>
          <w:rFonts w:ascii="Times New Roman" w:eastAsia="仿宋" w:hAnsi="Times New Roman" w:cs="仿宋" w:hint="eastAsia"/>
          <w:sz w:val="32"/>
          <w:szCs w:val="32"/>
        </w:rPr>
        <w:t>课程思政实施</w:t>
      </w:r>
      <w:proofErr w:type="gramEnd"/>
      <w:r w:rsidRPr="003D3D51">
        <w:rPr>
          <w:rFonts w:ascii="Times New Roman" w:eastAsia="仿宋" w:hAnsi="Times New Roman" w:cs="仿宋" w:hint="eastAsia"/>
          <w:sz w:val="32"/>
          <w:szCs w:val="32"/>
        </w:rPr>
        <w:t>、人才培养方案和教案编写与实施、新型活页式与工作手册式教材编写与使用、模块化教学模式研究与实施、实训实习教学组织与实施、教学诊断与改进的实施、教学质量评价等。</w:t>
      </w:r>
    </w:p>
    <w:p w14:paraId="1256ADDE" w14:textId="77777777" w:rsidR="007A04A4" w:rsidRPr="003D3D51" w:rsidRDefault="00000000" w:rsidP="003D3D51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Times New Roman" w:eastAsia="仿宋" w:hAnsi="Times New Roman" w:cs="仿宋"/>
          <w:sz w:val="32"/>
          <w:szCs w:val="32"/>
        </w:rPr>
      </w:pPr>
      <w:r w:rsidRPr="003D3D51"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（二）信息技术应用能力提升。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组织我省职业院校骨干教师</w:t>
      </w:r>
      <w:r w:rsidRPr="003D3D51">
        <w:rPr>
          <w:rFonts w:ascii="Times New Roman" w:eastAsia="仿宋" w:hAnsi="Times New Roman" w:cs="仿宋" w:hint="eastAsia"/>
          <w:sz w:val="32"/>
          <w:szCs w:val="32"/>
        </w:rPr>
        <w:t>参加该项培训。采取集中研修、项目实操等形式，分阶段开展研修。集中培训不少于</w:t>
      </w:r>
      <w:r w:rsidRPr="003D3D51">
        <w:rPr>
          <w:rFonts w:ascii="Times New Roman" w:eastAsia="仿宋" w:hAnsi="Times New Roman" w:cs="仿宋" w:hint="eastAsia"/>
          <w:sz w:val="32"/>
          <w:szCs w:val="32"/>
        </w:rPr>
        <w:t>2</w:t>
      </w:r>
      <w:r w:rsidRPr="003D3D51">
        <w:rPr>
          <w:rFonts w:ascii="Times New Roman" w:eastAsia="仿宋" w:hAnsi="Times New Roman" w:cs="仿宋" w:hint="eastAsia"/>
          <w:sz w:val="32"/>
          <w:szCs w:val="32"/>
        </w:rPr>
        <w:t>周（</w:t>
      </w:r>
      <w:r w:rsidRPr="003D3D51">
        <w:rPr>
          <w:rFonts w:ascii="Times New Roman" w:eastAsia="仿宋" w:hAnsi="Times New Roman" w:cs="仿宋" w:hint="eastAsia"/>
          <w:sz w:val="32"/>
          <w:szCs w:val="32"/>
        </w:rPr>
        <w:t>14</w:t>
      </w:r>
      <w:r w:rsidRPr="003D3D51">
        <w:rPr>
          <w:rFonts w:ascii="Times New Roman" w:eastAsia="仿宋" w:hAnsi="Times New Roman" w:cs="仿宋" w:hint="eastAsia"/>
          <w:sz w:val="32"/>
          <w:szCs w:val="32"/>
        </w:rPr>
        <w:t>天，</w:t>
      </w:r>
      <w:r w:rsidRPr="003D3D51">
        <w:rPr>
          <w:rFonts w:ascii="Times New Roman" w:eastAsia="仿宋" w:hAnsi="Times New Roman" w:cs="仿宋" w:hint="eastAsia"/>
          <w:sz w:val="32"/>
          <w:szCs w:val="32"/>
        </w:rPr>
        <w:t>84</w:t>
      </w:r>
      <w:r w:rsidRPr="003D3D51">
        <w:rPr>
          <w:rFonts w:ascii="Times New Roman" w:eastAsia="仿宋" w:hAnsi="Times New Roman" w:cs="仿宋" w:hint="eastAsia"/>
          <w:sz w:val="32"/>
          <w:szCs w:val="32"/>
        </w:rPr>
        <w:t>学时）。研修内容主要包括职业教育信息化制度标准、数字化教学资源开发制作应用、在线教学组织实施和平台使用、混合式教学组织实施、</w:t>
      </w:r>
      <w:r w:rsidRPr="003D3D51">
        <w:rPr>
          <w:rFonts w:ascii="Times New Roman" w:eastAsia="仿宋" w:hAnsi="Times New Roman" w:cs="仿宋" w:hint="eastAsia"/>
          <w:sz w:val="32"/>
          <w:szCs w:val="32"/>
        </w:rPr>
        <w:t>VR</w:t>
      </w:r>
      <w:r w:rsidRPr="003D3D51">
        <w:rPr>
          <w:rFonts w:ascii="Times New Roman" w:eastAsia="仿宋" w:hAnsi="Times New Roman" w:cs="仿宋" w:hint="eastAsia"/>
          <w:sz w:val="32"/>
          <w:szCs w:val="32"/>
        </w:rPr>
        <w:t>（虚拟现实）、</w:t>
      </w:r>
      <w:r w:rsidRPr="003D3D51">
        <w:rPr>
          <w:rFonts w:ascii="Times New Roman" w:eastAsia="仿宋" w:hAnsi="Times New Roman" w:cs="仿宋" w:hint="eastAsia"/>
          <w:sz w:val="32"/>
          <w:szCs w:val="32"/>
        </w:rPr>
        <w:t>AR</w:t>
      </w:r>
      <w:r w:rsidRPr="003D3D51">
        <w:rPr>
          <w:rFonts w:ascii="Times New Roman" w:eastAsia="仿宋" w:hAnsi="Times New Roman" w:cs="仿宋" w:hint="eastAsia"/>
          <w:sz w:val="32"/>
          <w:szCs w:val="32"/>
        </w:rPr>
        <w:t>（增强现实）、</w:t>
      </w:r>
      <w:r w:rsidRPr="003D3D51">
        <w:rPr>
          <w:rFonts w:ascii="Times New Roman" w:eastAsia="仿宋" w:hAnsi="Times New Roman" w:cs="仿宋" w:hint="eastAsia"/>
          <w:sz w:val="32"/>
          <w:szCs w:val="32"/>
        </w:rPr>
        <w:t>MR</w:t>
      </w:r>
      <w:r w:rsidRPr="003D3D51">
        <w:rPr>
          <w:rFonts w:ascii="Times New Roman" w:eastAsia="仿宋" w:hAnsi="Times New Roman" w:cs="仿宋" w:hint="eastAsia"/>
          <w:sz w:val="32"/>
          <w:szCs w:val="32"/>
        </w:rPr>
        <w:t>（混合现实）、</w:t>
      </w:r>
      <w:r w:rsidRPr="003D3D51">
        <w:rPr>
          <w:rFonts w:ascii="Times New Roman" w:eastAsia="仿宋" w:hAnsi="Times New Roman" w:cs="仿宋" w:hint="eastAsia"/>
          <w:sz w:val="32"/>
          <w:szCs w:val="32"/>
        </w:rPr>
        <w:t>AI</w:t>
      </w:r>
      <w:r w:rsidRPr="003D3D51">
        <w:rPr>
          <w:rFonts w:ascii="Times New Roman" w:eastAsia="仿宋" w:hAnsi="Times New Roman" w:cs="仿宋" w:hint="eastAsia"/>
          <w:sz w:val="32"/>
          <w:szCs w:val="32"/>
        </w:rPr>
        <w:t>（人工智能）等新一代信息技术应用、教学管理信息化应用。</w:t>
      </w:r>
    </w:p>
    <w:p w14:paraId="2258DFE3" w14:textId="77777777" w:rsidR="007A04A4" w:rsidRPr="003D3D51" w:rsidRDefault="00000000" w:rsidP="003D3D51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Times New Roman" w:eastAsia="仿宋" w:hAnsi="Times New Roman" w:cs="仿宋"/>
          <w:sz w:val="32"/>
          <w:szCs w:val="32"/>
        </w:rPr>
      </w:pPr>
      <w:r w:rsidRPr="003D3D51"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lastRenderedPageBreak/>
        <w:t>（三）</w:t>
      </w:r>
      <w:r w:rsidRPr="003D3D51"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1+X</w:t>
      </w:r>
      <w:r w:rsidRPr="003D3D51"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证书制度种子教师培训。</w:t>
      </w:r>
      <w:r w:rsidRPr="003D3D51">
        <w:rPr>
          <w:rFonts w:ascii="Times New Roman" w:eastAsia="仿宋" w:hAnsi="Times New Roman" w:cs="仿宋" w:hint="eastAsia"/>
          <w:sz w:val="32"/>
          <w:szCs w:val="32"/>
        </w:rPr>
        <w:t>组织我省</w:t>
      </w:r>
      <w:r w:rsidRPr="003D3D51">
        <w:rPr>
          <w:rFonts w:ascii="Times New Roman" w:eastAsia="仿宋" w:hAnsi="Times New Roman" w:cs="仿宋" w:hint="eastAsia"/>
          <w:sz w:val="32"/>
          <w:szCs w:val="32"/>
        </w:rPr>
        <w:t>1+X</w:t>
      </w:r>
      <w:r w:rsidRPr="003D3D51">
        <w:rPr>
          <w:rFonts w:ascii="Times New Roman" w:eastAsia="仿宋" w:hAnsi="Times New Roman" w:cs="仿宋" w:hint="eastAsia"/>
          <w:sz w:val="32"/>
          <w:szCs w:val="32"/>
        </w:rPr>
        <w:t>证书制度试点院校专业带头人、骨干教师参加该项培训。采取联合研发、合作培训、岗位实践等方式，分阶段开展研修。开展为期不少于</w:t>
      </w:r>
      <w:r w:rsidRPr="003D3D51">
        <w:rPr>
          <w:rFonts w:ascii="Times New Roman" w:eastAsia="仿宋" w:hAnsi="Times New Roman" w:cs="仿宋" w:hint="eastAsia"/>
          <w:sz w:val="32"/>
          <w:szCs w:val="32"/>
        </w:rPr>
        <w:t>4</w:t>
      </w:r>
      <w:r w:rsidRPr="003D3D51">
        <w:rPr>
          <w:rFonts w:ascii="Times New Roman" w:eastAsia="仿宋" w:hAnsi="Times New Roman" w:cs="仿宋" w:hint="eastAsia"/>
          <w:sz w:val="32"/>
          <w:szCs w:val="32"/>
        </w:rPr>
        <w:t>个月的研修，分阶段进行，其中集中研修累计不少于</w:t>
      </w:r>
      <w:r w:rsidRPr="003D3D51">
        <w:rPr>
          <w:rFonts w:ascii="Times New Roman" w:eastAsia="仿宋" w:hAnsi="Times New Roman" w:cs="仿宋" w:hint="eastAsia"/>
          <w:sz w:val="32"/>
          <w:szCs w:val="32"/>
        </w:rPr>
        <w:t>4</w:t>
      </w:r>
      <w:r w:rsidRPr="003D3D51">
        <w:rPr>
          <w:rFonts w:ascii="Times New Roman" w:eastAsia="仿宋" w:hAnsi="Times New Roman" w:cs="仿宋" w:hint="eastAsia"/>
          <w:sz w:val="32"/>
          <w:szCs w:val="32"/>
        </w:rPr>
        <w:t>周（</w:t>
      </w:r>
      <w:r w:rsidRPr="003D3D51">
        <w:rPr>
          <w:rFonts w:ascii="Times New Roman" w:eastAsia="仿宋" w:hAnsi="Times New Roman" w:cs="仿宋" w:hint="eastAsia"/>
          <w:sz w:val="32"/>
          <w:szCs w:val="32"/>
        </w:rPr>
        <w:t>28</w:t>
      </w:r>
      <w:r w:rsidRPr="003D3D51">
        <w:rPr>
          <w:rFonts w:ascii="Times New Roman" w:eastAsia="仿宋" w:hAnsi="Times New Roman" w:cs="仿宋" w:hint="eastAsia"/>
          <w:sz w:val="32"/>
          <w:szCs w:val="32"/>
        </w:rPr>
        <w:t>天，</w:t>
      </w:r>
      <w:r w:rsidRPr="003D3D51">
        <w:rPr>
          <w:rFonts w:ascii="Times New Roman" w:eastAsia="仿宋" w:hAnsi="Times New Roman" w:cs="仿宋" w:hint="eastAsia"/>
          <w:sz w:val="32"/>
          <w:szCs w:val="32"/>
        </w:rPr>
        <w:t>168</w:t>
      </w:r>
      <w:r w:rsidRPr="003D3D51">
        <w:rPr>
          <w:rFonts w:ascii="Times New Roman" w:eastAsia="仿宋" w:hAnsi="Times New Roman" w:cs="仿宋" w:hint="eastAsia"/>
          <w:sz w:val="32"/>
          <w:szCs w:val="32"/>
        </w:rPr>
        <w:t>学时）。研修内容主要包括职业（专业）技能，职业技能等级标准、专业教学标准与人才培养方案改革，职业技能等级证书与专业课程融合，模块化教学方式方法，职业技能等级考核与培养课程考核评价等。</w:t>
      </w:r>
    </w:p>
    <w:p w14:paraId="4691D0D2" w14:textId="77777777" w:rsidR="007A04A4" w:rsidRPr="003D3D51" w:rsidRDefault="00000000" w:rsidP="003D3D51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Times New Roman" w:eastAsia="仿宋" w:hAnsi="Times New Roman" w:cs="仿宋"/>
          <w:color w:val="000000"/>
          <w:sz w:val="32"/>
          <w:szCs w:val="32"/>
        </w:rPr>
      </w:pPr>
      <w:r w:rsidRPr="003D3D51"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（四）公共基础课教学能力提升。</w:t>
      </w:r>
      <w:r w:rsidRPr="003D3D51">
        <w:rPr>
          <w:rFonts w:ascii="Times New Roman" w:eastAsia="仿宋" w:hAnsi="Times New Roman" w:cs="仿宋" w:hint="eastAsia"/>
          <w:sz w:val="32"/>
          <w:szCs w:val="32"/>
        </w:rPr>
        <w:t>组织我省中职学校思想政治、语文、历史、数学、英语专任教师和高职学校英语、信息技术、思想政治理论课专职教师骨干教师开展师德师风教育、公共课程的教学艺术、行动导向教学法、现代信息技术在职业教育教学中的应用、学生心理健康教育理论、教学模式和教学方法的改革与创新、教学资源开发与建设等内容培训。采取线上线下相结合的混合研修、专题研修和德育</w:t>
      </w:r>
      <w:proofErr w:type="gramStart"/>
      <w:r w:rsidRPr="003D3D51">
        <w:rPr>
          <w:rFonts w:ascii="Times New Roman" w:eastAsia="仿宋" w:hAnsi="Times New Roman" w:cs="仿宋" w:hint="eastAsia"/>
          <w:sz w:val="32"/>
          <w:szCs w:val="32"/>
        </w:rPr>
        <w:t>研</w:t>
      </w:r>
      <w:proofErr w:type="gramEnd"/>
      <w:r w:rsidRPr="003D3D51">
        <w:rPr>
          <w:rFonts w:ascii="Times New Roman" w:eastAsia="仿宋" w:hAnsi="Times New Roman" w:cs="仿宋" w:hint="eastAsia"/>
          <w:sz w:val="32"/>
          <w:szCs w:val="32"/>
        </w:rPr>
        <w:t>学等形式，分阶段开展培训。集中培训不少于</w:t>
      </w:r>
      <w:r w:rsidRPr="003D3D51">
        <w:rPr>
          <w:rFonts w:ascii="Times New Roman" w:eastAsia="仿宋" w:hAnsi="Times New Roman" w:cs="仿宋" w:hint="eastAsia"/>
          <w:sz w:val="32"/>
          <w:szCs w:val="32"/>
        </w:rPr>
        <w:t>2</w:t>
      </w:r>
      <w:r w:rsidRPr="003D3D51">
        <w:rPr>
          <w:rFonts w:ascii="Times New Roman" w:eastAsia="仿宋" w:hAnsi="Times New Roman" w:cs="仿宋" w:hint="eastAsia"/>
          <w:sz w:val="32"/>
          <w:szCs w:val="32"/>
        </w:rPr>
        <w:t>周（</w:t>
      </w:r>
      <w:r w:rsidRPr="003D3D51">
        <w:rPr>
          <w:rFonts w:ascii="Times New Roman" w:eastAsia="仿宋" w:hAnsi="Times New Roman" w:cs="仿宋" w:hint="eastAsia"/>
          <w:sz w:val="32"/>
          <w:szCs w:val="32"/>
        </w:rPr>
        <w:t>14</w:t>
      </w:r>
      <w:r w:rsidRPr="003D3D51">
        <w:rPr>
          <w:rFonts w:ascii="Times New Roman" w:eastAsia="仿宋" w:hAnsi="Times New Roman" w:cs="仿宋" w:hint="eastAsia"/>
          <w:sz w:val="32"/>
          <w:szCs w:val="32"/>
        </w:rPr>
        <w:t>天，</w:t>
      </w:r>
      <w:r w:rsidRPr="003D3D51">
        <w:rPr>
          <w:rFonts w:ascii="Times New Roman" w:eastAsia="仿宋" w:hAnsi="Times New Roman" w:cs="仿宋" w:hint="eastAsia"/>
          <w:sz w:val="32"/>
          <w:szCs w:val="32"/>
        </w:rPr>
        <w:t>84</w:t>
      </w:r>
      <w:r w:rsidRPr="003D3D51">
        <w:rPr>
          <w:rFonts w:ascii="Times New Roman" w:eastAsia="仿宋" w:hAnsi="Times New Roman" w:cs="仿宋" w:hint="eastAsia"/>
          <w:sz w:val="32"/>
          <w:szCs w:val="32"/>
        </w:rPr>
        <w:t>学时）。内容主要包括中</w:t>
      </w:r>
      <w:proofErr w:type="gramStart"/>
      <w:r w:rsidRPr="003D3D51">
        <w:rPr>
          <w:rFonts w:ascii="Times New Roman" w:eastAsia="仿宋" w:hAnsi="Times New Roman" w:cs="仿宋" w:hint="eastAsia"/>
          <w:sz w:val="32"/>
          <w:szCs w:val="32"/>
        </w:rPr>
        <w:t>职思想</w:t>
      </w:r>
      <w:proofErr w:type="gramEnd"/>
      <w:r w:rsidRPr="003D3D51">
        <w:rPr>
          <w:rFonts w:ascii="Times New Roman" w:eastAsia="仿宋" w:hAnsi="Times New Roman" w:cs="仿宋" w:hint="eastAsia"/>
          <w:sz w:val="32"/>
          <w:szCs w:val="32"/>
        </w:rPr>
        <w:t>政治、语文和历史三科统编教材编写思路、课程内容和教学方法；新时代思想政治理论课教学改革与质量评价；中职数学，高职英语、信息技术等</w:t>
      </w:r>
      <w:r w:rsidRPr="003D3D51">
        <w:rPr>
          <w:rFonts w:ascii="Times New Roman" w:eastAsia="仿宋" w:hAnsi="Times New Roman" w:cs="仿宋" w:hint="eastAsia"/>
          <w:sz w:val="32"/>
          <w:szCs w:val="32"/>
        </w:rPr>
        <w:t>7</w:t>
      </w:r>
      <w:r w:rsidRPr="003D3D51">
        <w:rPr>
          <w:rFonts w:ascii="Times New Roman" w:eastAsia="仿宋" w:hAnsi="Times New Roman" w:cs="仿宋" w:hint="eastAsia"/>
          <w:sz w:val="32"/>
          <w:szCs w:val="32"/>
        </w:rPr>
        <w:t>门公共基础课教学能力提升；教案、教学案例开发设计等。</w:t>
      </w:r>
    </w:p>
    <w:p w14:paraId="6304DB75" w14:textId="77777777" w:rsidR="007A04A4" w:rsidRPr="003D3D51" w:rsidRDefault="00000000" w:rsidP="003D3D51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Times New Roman" w:eastAsia="仿宋" w:hAnsi="Times New Roman" w:cs="仿宋"/>
          <w:color w:val="000000"/>
          <w:sz w:val="32"/>
          <w:szCs w:val="32"/>
        </w:rPr>
      </w:pPr>
      <w:r w:rsidRPr="003D3D51"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lastRenderedPageBreak/>
        <w:t>（五）访学研修。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组织我省职业院校骨干教师或专业带头人参加该项培训。采取结对学习、联合教研、专项指导、顶岗研修等方式，分阶段开展研修。到国家职教师资培养培训基地、“双高计划”建设单位等优质学校、学术和科研机构及国内外高水平大学开展不少于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2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个月（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56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天，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336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学时）的访学研修。研修内容主要包括人才培养方案研制、专业升级与数字化改造、课程开发与建设、名师工作室建设、教学能力大赛、技能大赛、教科研方法等。</w:t>
      </w:r>
    </w:p>
    <w:p w14:paraId="4C64092B" w14:textId="77777777" w:rsidR="007A04A4" w:rsidRPr="003D3D51" w:rsidRDefault="00000000" w:rsidP="003D3D51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Times New Roman" w:eastAsia="黑体" w:hAnsi="Times New Roman" w:cs="黑体"/>
          <w:color w:val="000000"/>
          <w:sz w:val="32"/>
          <w:szCs w:val="32"/>
        </w:rPr>
      </w:pPr>
      <w:r w:rsidRPr="003D3D51">
        <w:rPr>
          <w:rFonts w:ascii="Times New Roman" w:eastAsia="黑体" w:hAnsi="Times New Roman" w:cs="黑体" w:hint="eastAsia"/>
          <w:color w:val="000000"/>
          <w:sz w:val="32"/>
          <w:szCs w:val="32"/>
        </w:rPr>
        <w:t>二、名师名校长培育实施指南</w:t>
      </w:r>
    </w:p>
    <w:p w14:paraId="34C0A584" w14:textId="77777777" w:rsidR="007A04A4" w:rsidRPr="003D3D51" w:rsidRDefault="00000000" w:rsidP="003D3D51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Times New Roman" w:eastAsia="仿宋" w:hAnsi="Times New Roman" w:cs="仿宋"/>
          <w:color w:val="000000"/>
          <w:sz w:val="32"/>
          <w:szCs w:val="32"/>
        </w:rPr>
      </w:pPr>
      <w:r w:rsidRPr="003D3D51"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（一）名校长（书记）培育。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组织我省职业院校校长（书记）参加该项培训。采取集中研修、</w:t>
      </w:r>
      <w:proofErr w:type="gramStart"/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跟岗研修</w:t>
      </w:r>
      <w:proofErr w:type="gramEnd"/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、考察交流、在线研讨、返岗实践等方式进行培育。培育时间不少于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6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个月，其中集中研修时间不少于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2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周（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14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天，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84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学时）。内容主要包括党中央、国务院关于职业教育和教师工作的重要政策、国际职业教育先进理念和实践、区域职业教育现代化、职业院校治理、职业院校人才培养模式改革、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1+X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证书制度、“三教”改革组织领导与实施、校企合作深化、教育教学成果培育、信息化建设管理和应用等。</w:t>
      </w:r>
    </w:p>
    <w:p w14:paraId="5D9A8C32" w14:textId="77777777" w:rsidR="007A04A4" w:rsidRPr="003D3D51" w:rsidRDefault="00000000" w:rsidP="003D3D51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Times New Roman" w:eastAsia="仿宋" w:hAnsi="Times New Roman" w:cs="仿宋"/>
          <w:color w:val="000000"/>
          <w:sz w:val="32"/>
          <w:szCs w:val="32"/>
        </w:rPr>
      </w:pPr>
      <w:r w:rsidRPr="003D3D51"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（二）培训者团队建设培训。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面向全国职教师资培养培训基地和省级师资培训基地骨干培训教师、培训管理人员，名师工作室、紧缺领域传承创新平台、职业教育教师教学创新团队负责人组建专业教学团队、培训管理团队。通过集中面授、网络研修、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lastRenderedPageBreak/>
        <w:t>课题研究相结合的方式进行分阶段研修。开展不少于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2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周（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14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天，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84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学时）的集中研修。研修内容主要包括培训基地（工作室、平台、创新团队）建设、需求分析方法、模块化培训课程设计、绩效考核评估等。</w:t>
      </w:r>
    </w:p>
    <w:p w14:paraId="0D0152CD" w14:textId="77777777" w:rsidR="007A04A4" w:rsidRPr="003D3D51" w:rsidRDefault="00000000" w:rsidP="003D3D51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Times New Roman" w:eastAsia="黑体" w:hAnsi="Times New Roman" w:cs="黑体"/>
          <w:color w:val="000000"/>
          <w:sz w:val="32"/>
          <w:szCs w:val="32"/>
        </w:rPr>
      </w:pPr>
      <w:r w:rsidRPr="003D3D51">
        <w:rPr>
          <w:rFonts w:ascii="Times New Roman" w:eastAsia="黑体" w:hAnsi="Times New Roman" w:cs="黑体" w:hint="eastAsia"/>
          <w:color w:val="000000"/>
          <w:sz w:val="32"/>
          <w:szCs w:val="32"/>
        </w:rPr>
        <w:t>三、校企双向交流实施指南</w:t>
      </w:r>
    </w:p>
    <w:p w14:paraId="06D246E3" w14:textId="77777777" w:rsidR="007A04A4" w:rsidRPr="003D3D51" w:rsidRDefault="00000000" w:rsidP="003D3D51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Times New Roman" w:eastAsia="仿宋" w:hAnsi="Times New Roman" w:cs="仿宋"/>
          <w:color w:val="000000"/>
          <w:sz w:val="32"/>
          <w:szCs w:val="32"/>
        </w:rPr>
      </w:pPr>
      <w:r w:rsidRPr="003D3D51"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（一）教师企业实践。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组织职业院校青年专业课教师参加该项目培训。到国家级教师企业实践基地开展产学研</w:t>
      </w:r>
      <w:proofErr w:type="gramStart"/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训</w:t>
      </w:r>
      <w:proofErr w:type="gramEnd"/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一体化岗位实践，采用教师企业实践流动站顶岗、参与研发项目、兼职任职等方式，开展</w:t>
      </w:r>
      <w:proofErr w:type="gramStart"/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企业跟岗实践</w:t>
      </w:r>
      <w:proofErr w:type="gramEnd"/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，可分阶段进行。开展不少于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2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个月（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56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天，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336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学时）的企业实践。内容主要包括了解企业的生产组织方式、工艺流程、产业发展趋势等基本情况，熟悉企业相关岗位职责、操作规范、技能要求、用人标准、管理制度、企业文化等，学习所教专业在生产实践中应用的新知识、新技术、新工艺、新材料、新设备、新标准等。</w:t>
      </w:r>
    </w:p>
    <w:p w14:paraId="4BF61FB9" w14:textId="77777777" w:rsidR="007A04A4" w:rsidRPr="003D3D51" w:rsidRDefault="00000000" w:rsidP="003D3D51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Times New Roman" w:eastAsia="仿宋" w:hAnsi="Times New Roman" w:cs="仿宋"/>
          <w:color w:val="000000"/>
          <w:sz w:val="32"/>
          <w:szCs w:val="32"/>
        </w:rPr>
      </w:pPr>
      <w:r w:rsidRPr="003D3D51"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（二）产业导师特聘。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支持职业院校设立一批产业导师特聘岗，聘请企业工程技术人员、高技能人才、管理人员、能工巧匠等到学校工作。采取兼职任教、合作研究、参与项目等方式。承担不少于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80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学时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/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学期的教学工作。工作内容主要包括承担教学工作，参与学校专业建设、课程建设，参与“双师型”名师工作室建设、校本研修、产学研合作研究等。省内高职院校根据需求自主申报，申报数不超过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5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个。</w:t>
      </w:r>
    </w:p>
    <w:p w14:paraId="3C2BCAF5" w14:textId="77777777" w:rsidR="007A04A4" w:rsidRPr="003D3D51" w:rsidRDefault="00000000" w:rsidP="003D3D51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Times New Roman" w:eastAsia="黑体" w:hAnsi="Times New Roman" w:cs="黑体"/>
          <w:color w:val="000000"/>
          <w:sz w:val="32"/>
          <w:szCs w:val="32"/>
        </w:rPr>
      </w:pPr>
      <w:r w:rsidRPr="003D3D51">
        <w:rPr>
          <w:rFonts w:ascii="Times New Roman" w:eastAsia="黑体" w:hAnsi="Times New Roman" w:cs="黑体" w:hint="eastAsia"/>
          <w:color w:val="000000"/>
          <w:sz w:val="32"/>
          <w:szCs w:val="32"/>
        </w:rPr>
        <w:lastRenderedPageBreak/>
        <w:t>四、创新项目实施指南</w:t>
      </w:r>
    </w:p>
    <w:p w14:paraId="7715EF2B" w14:textId="77777777" w:rsidR="007A04A4" w:rsidRPr="003D3D51" w:rsidRDefault="00000000" w:rsidP="003D3D51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Times New Roman" w:eastAsia="仿宋" w:hAnsi="Times New Roman" w:cs="仿宋"/>
          <w:color w:val="000000"/>
          <w:sz w:val="32"/>
          <w:szCs w:val="32"/>
        </w:rPr>
      </w:pPr>
      <w:r w:rsidRPr="003D3D51"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（一）班主任（辅导员）能力提升培训。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组织我省中职学校班主任，高职院校辅导员参加该项培训。集中培训、网络研修、岗位实践等形式。开展不少于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1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周（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7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天，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42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学时）的集中研修。研修内容主要包括班级团队建设、学生管理、职业院校校园文化营造等。</w:t>
      </w:r>
    </w:p>
    <w:p w14:paraId="56076BE6" w14:textId="773E5360" w:rsidR="007A04A4" w:rsidRDefault="00000000" w:rsidP="003D3D51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3D3D51"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（二）职业院校教师教学能力比赛专题培训。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省级职业院校教师教学能力比赛获奖的中高职教师和</w:t>
      </w:r>
      <w:proofErr w:type="gramStart"/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拟参赛</w:t>
      </w:r>
      <w:proofErr w:type="gramEnd"/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种子教师培育。采用集中研修、重点指导、线上线下结合的方式开展培训。集中培训时间不少于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2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周（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14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天，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84</w:t>
      </w:r>
      <w:r w:rsidRPr="003D3D51">
        <w:rPr>
          <w:rFonts w:ascii="Times New Roman" w:eastAsia="仿宋" w:hAnsi="Times New Roman" w:cs="仿宋" w:hint="eastAsia"/>
          <w:color w:val="000000"/>
          <w:sz w:val="32"/>
          <w:szCs w:val="32"/>
        </w:rPr>
        <w:t>学时），主要内容是对参加国赛项目进行集中打磨，专家重点指导。</w:t>
      </w:r>
    </w:p>
    <w:sectPr w:rsidR="007A04A4" w:rsidSect="00196B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CD0C3" w14:textId="77777777" w:rsidR="00CA14BA" w:rsidRDefault="00CA14BA">
      <w:r>
        <w:separator/>
      </w:r>
    </w:p>
  </w:endnote>
  <w:endnote w:type="continuationSeparator" w:id="0">
    <w:p w14:paraId="45A3F7BB" w14:textId="77777777" w:rsidR="00CA14BA" w:rsidRDefault="00CA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9C5E853-E36D-49F2-9E4A-545CF739134B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937F5BEB-0C01-47BD-A685-97C4A5CBE57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FECAD53-7B1B-430D-A241-E16419B052B8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9C6B61DB-5E93-4925-8F2E-E59FFD37A6D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C0612" w14:textId="77777777" w:rsidR="00196B8B" w:rsidRDefault="00196B8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30CE" w14:textId="77777777" w:rsidR="007A04A4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D0442B" wp14:editId="79D3EE9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1498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98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7560A3" w14:textId="77777777" w:rsidR="007A04A4" w:rsidRDefault="00000000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D0442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0.55pt;height:2in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" filled="f" fillcolor="white [3201]" stroked="f" strokeweight=".5pt">
              <v:textbox style="mso-fit-shape-to-text:t" inset="0,0,0,0">
                <w:txbxContent>
                  <w:p w14:paraId="527560A3" w14:textId="77777777" w:rsidR="007A04A4" w:rsidRDefault="00000000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94DC" w14:textId="77777777" w:rsidR="00196B8B" w:rsidRDefault="00196B8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9392" w14:textId="77777777" w:rsidR="00CA14BA" w:rsidRDefault="00CA14BA">
      <w:r>
        <w:separator/>
      </w:r>
    </w:p>
  </w:footnote>
  <w:footnote w:type="continuationSeparator" w:id="0">
    <w:p w14:paraId="6ECF6FA5" w14:textId="77777777" w:rsidR="00CA14BA" w:rsidRDefault="00CA1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ACC5" w14:textId="77777777" w:rsidR="00196B8B" w:rsidRDefault="00196B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4C8E" w14:textId="77777777" w:rsidR="00196B8B" w:rsidRDefault="00196B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8E97" w14:textId="77777777" w:rsidR="00196B8B" w:rsidRDefault="00196B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M4MGI3ZTViNmI4ZDQ1OTkyODZmYzAyM2FkYWZlZGMifQ=="/>
  </w:docVars>
  <w:rsids>
    <w:rsidRoot w:val="51E44D2F"/>
    <w:rsid w:val="00196B8B"/>
    <w:rsid w:val="003D3D51"/>
    <w:rsid w:val="004A1FD2"/>
    <w:rsid w:val="007A04A4"/>
    <w:rsid w:val="00CA14BA"/>
    <w:rsid w:val="00D832C6"/>
    <w:rsid w:val="0A597698"/>
    <w:rsid w:val="0F8E73AD"/>
    <w:rsid w:val="132F2A15"/>
    <w:rsid w:val="145A6208"/>
    <w:rsid w:val="197446F5"/>
    <w:rsid w:val="1B1C713C"/>
    <w:rsid w:val="1B7927E1"/>
    <w:rsid w:val="21431657"/>
    <w:rsid w:val="27085F87"/>
    <w:rsid w:val="2C2E20E8"/>
    <w:rsid w:val="2E6D3177"/>
    <w:rsid w:val="31F829E3"/>
    <w:rsid w:val="32170F94"/>
    <w:rsid w:val="359672BF"/>
    <w:rsid w:val="3599165E"/>
    <w:rsid w:val="3712193F"/>
    <w:rsid w:val="39904C0A"/>
    <w:rsid w:val="39EA717E"/>
    <w:rsid w:val="3FB10065"/>
    <w:rsid w:val="4088682D"/>
    <w:rsid w:val="4549791B"/>
    <w:rsid w:val="4C8B1FE7"/>
    <w:rsid w:val="507C775A"/>
    <w:rsid w:val="51E44D2F"/>
    <w:rsid w:val="57E03706"/>
    <w:rsid w:val="598372C3"/>
    <w:rsid w:val="5C7A4B60"/>
    <w:rsid w:val="61CE5CB8"/>
    <w:rsid w:val="65EF7009"/>
    <w:rsid w:val="6AFB54E2"/>
    <w:rsid w:val="7E06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D99F80"/>
  <w15:docId w15:val="{3446491B-822C-4B3B-82CA-F7788A01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春苗</dc:creator>
  <cp:lastModifiedBy>何江</cp:lastModifiedBy>
  <cp:revision>3</cp:revision>
  <dcterms:created xsi:type="dcterms:W3CDTF">2020-09-07T05:15:00Z</dcterms:created>
  <dcterms:modified xsi:type="dcterms:W3CDTF">2022-08-19T07:23:00Z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88DAE0C0926A47A7A1CBB0C347ACF0B4</vt:lpwstr>
  </property>
</Properties>
</file>