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24"/>
        </w:rPr>
      </w:pPr>
      <w:bookmarkStart w:id="0" w:name="_GoBack"/>
      <w:bookmarkEnd w:id="0"/>
      <w:r>
        <w:rPr>
          <w:rFonts w:ascii="Times New Roman" w:hAnsi="Times New Roman" w:eastAsia="黑体" w:cs="Times New Roman"/>
          <w:sz w:val="32"/>
          <w:szCs w:val="24"/>
        </w:rPr>
        <w:t>附件5</w:t>
      </w:r>
    </w:p>
    <w:p>
      <w:pPr>
        <w:pStyle w:val="2"/>
        <w:ind w:firstLine="420"/>
      </w:pPr>
    </w:p>
    <w:p>
      <w:pPr>
        <w:jc w:val="center"/>
        <w:rPr>
          <w:rFonts w:hint="eastAsia"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第二批四川高校“双带头人”教师党支部书记</w:t>
      </w:r>
    </w:p>
    <w:p>
      <w:pPr>
        <w:jc w:val="center"/>
        <w:rPr>
          <w:rFonts w:hint="eastAsia"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工作室培育单位拟确定名单</w:t>
      </w:r>
    </w:p>
    <w:p>
      <w:pPr>
        <w:pStyle w:val="2"/>
        <w:ind w:firstLine="640"/>
        <w:rPr>
          <w:rFonts w:eastAsia="仿宋_GB2312"/>
          <w:sz w:val="32"/>
        </w:rPr>
      </w:pP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1"/>
        <w:gridCol w:w="7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911" w:type="dxa"/>
            <w:shd w:val="clear" w:color="auto" w:fill="auto"/>
            <w:noWrap/>
            <w:vAlign w:val="center"/>
          </w:tcPr>
          <w:p>
            <w:pPr>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序号</w:t>
            </w:r>
          </w:p>
        </w:tc>
        <w:tc>
          <w:tcPr>
            <w:tcW w:w="11766" w:type="dxa"/>
            <w:shd w:val="clear" w:color="auto" w:fill="auto"/>
            <w:vAlign w:val="center"/>
          </w:tcPr>
          <w:p>
            <w:pPr>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工作室名称（排名不分先后）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四川大学华西口腔医学院（华西口腔医院）正颌及关节外科党支部罗恩同志工作室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电子科技大学电子科学与工程学院教工电磁辐射控制材料工程中心党支部周佩珩同志工作室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西南交通大学马克思主义学院思想政治教育系党支部杨桓同志工作室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西南财经大学公共管理学院教师第二党支部陈建东同志工作室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西南民族大学外国语言文学学院教工第一党支部邓忠同志工作室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四川农业大学商旅学院旅游管理系教工党支部耿宝江同志工作室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西南科技大学核废物与环境安全国防重点学科实验室党支部匙芳廷同志工作室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成都信息工程大学自动化学院机器人工程党支部王振玉同志工作室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成都体育学院经济管理学院教师党支部陈青同志工作室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西华师范大学环境科学与工程学院教工党支部任东同志工作室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四川轻化工大学化学与环境工程学院教工第四党支部符宇航同志工作室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成都医学院护理学院教工第一党支部陈小菊同志工作室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000000" w:fill="FFFFFF"/>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w:t>
            </w:r>
          </w:p>
        </w:tc>
        <w:tc>
          <w:tcPr>
            <w:tcW w:w="11766" w:type="dxa"/>
            <w:shd w:val="clear" w:color="000000" w:fill="FFFFFF"/>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绵阳师范学院数理学院教工第一党支部万吉湘同志工作室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四川文理学院智能制造学院物理学教研室党支部陈光平同志工作室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成都大学中国—东盟艺术学院美术与设计学院传统工艺研究党支部李星丽同志工作室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16</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宜宾学院国际教育学部教师党支部赵亚玲同志工作室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17</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西昌学院彝语言文化学院教师党支部杨梅同志工作室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攀枝花学院基础医学院教工党支部张弋同志工作室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19</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成都师范学院数学学院教师党支部左凯同志工作室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成都航空职业技术学院建筑工程学院教师党支部羊梅同志工作室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21</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四川职业技术学院电子工程学院教师党支部唐林同志工作室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22</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四川铁道职业学院机车车辆学院车辆教师党支部龙明贵同志工作室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23</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四川工程职业技术学院马克思主义学院第三教工党支部杨雅涵同志工作室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24</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四川财经职业学院信息学院大数据技术教研室党支部王曦同志工作室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25</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四川建筑职业技术学院土木工程系教工第二党支部黄敏同志工作室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26</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四川化工职业技术学院应用化工学院教师党支部唐嘉同志工作室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27</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四川护理职业学院思政部党总支第二教师党支部熊</w:t>
            </w:r>
            <w:r>
              <w:rPr>
                <w:rFonts w:ascii="Times New Roman" w:hAnsi="Times New Roman" w:eastAsia="宋体" w:cs="Times New Roman"/>
                <w:color w:val="000000"/>
                <w:sz w:val="24"/>
                <w:szCs w:val="24"/>
              </w:rPr>
              <w:t>彧</w:t>
            </w:r>
            <w:r>
              <w:rPr>
                <w:rFonts w:ascii="Times New Roman" w:hAnsi="Times New Roman" w:eastAsia="仿宋_GB2312" w:cs="Times New Roman"/>
                <w:color w:val="000000"/>
                <w:sz w:val="24"/>
                <w:szCs w:val="24"/>
              </w:rPr>
              <w:t>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28</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四川邮电职业技术学院经济管理学院教师党支部刘成全同志工作室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29</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四川电力职业技术学院水利水电与建筑工程系党支部杨波同志工作室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30</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成都职业技术学院软件学院软件技术专业群教师党支部张明同志工作室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31</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成都农业科技职业学院休闲旅游学院教师党支部文绍琼同志工作室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32</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四川中医药高等专科学校护理学院党总支教工党支部吴学华同志工作室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33</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绵阳职业技术学院艺术设计学院党总支教工党支部罗京同志工作室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000000" w:fill="FFFFFF"/>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34</w:t>
            </w:r>
          </w:p>
        </w:tc>
        <w:tc>
          <w:tcPr>
            <w:tcW w:w="11766" w:type="dxa"/>
            <w:shd w:val="clear" w:color="000000" w:fill="FFFFFF"/>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内江职业技术学院现代农业学院教师党支部李福泉同志工作室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达州职业技术学院智能制造学院教师党支部何成奎同志工作室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36</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宜宾职业技术学院汽车与轨道交通学院汽车运用技术教研室党支部郝孟军同志工作室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37</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泸州职业技术学院人工智能与大数据学院教师党支部陈玲同志工作室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38</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眉山职业技术学院农业技术系教师党支部杨加琼同志工作室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39</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雅安职业技术学院马克思主义学院直属党支部郭英才同志工作室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40</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四川卫生康复职业学院马克思主义学院教师党支部秦丹同志工作室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41</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成都工业职业技术学院轨道交通学院教师党支部付兵同志工作室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42</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成都工贸职业技术学院机械工程学院党总支第二党支部袁宇新同志工作室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43</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四川文化艺术学院音乐舞蹈学院党总支教工党支部陈丽同志工作室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44</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西南交通大学希望学院轨道交通学院交通运输系教工党支部周玉清同志工作室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45</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成都理工大学工程技术学院艺术设计系教工党支部王波涛工作室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46</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电子科技大学成都学院工学院教工第二党支部聂小燕同志工作室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47</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成都艺术职业大学环境艺术设计学院教工党支部朱金艳同志工作室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四川传媒学院传播与经管学院教工党支部赵玉文同志工作室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49</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四川现代职业学院智能制造学院教师党支部徐平同志工作室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11" w:type="dxa"/>
            <w:shd w:val="clear" w:color="auto" w:fill="auto"/>
            <w:noWrap/>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50</w:t>
            </w:r>
          </w:p>
        </w:tc>
        <w:tc>
          <w:tcPr>
            <w:tcW w:w="11766" w:type="dxa"/>
            <w:shd w:val="clear" w:color="auto" w:fill="auto"/>
            <w:vAlign w:val="center"/>
          </w:tcPr>
          <w:p>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四川长江职业学院教育与设计学院第二党支部焦雅虹同志工作室</w:t>
            </w:r>
          </w:p>
        </w:tc>
      </w:tr>
    </w:tbl>
    <w:p>
      <w:pPr>
        <w:rPr>
          <w:rFonts w:ascii="Times New Roman" w:hAnsi="Times New Roman" w:eastAsia="仿宋_GB2312"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F55EA"/>
    <w:rsid w:val="0B982C3C"/>
    <w:rsid w:val="0E6B32B5"/>
    <w:rsid w:val="14BB4402"/>
    <w:rsid w:val="19C6152F"/>
    <w:rsid w:val="1E7F9C38"/>
    <w:rsid w:val="25A620CB"/>
    <w:rsid w:val="2EBB3541"/>
    <w:rsid w:val="3077B6C4"/>
    <w:rsid w:val="472641A1"/>
    <w:rsid w:val="4C8B587D"/>
    <w:rsid w:val="548B680C"/>
    <w:rsid w:val="58FB2D8B"/>
    <w:rsid w:val="5AAC2C2E"/>
    <w:rsid w:val="5BFB0D72"/>
    <w:rsid w:val="65DEC735"/>
    <w:rsid w:val="704F55EA"/>
    <w:rsid w:val="773BA514"/>
    <w:rsid w:val="793D8F69"/>
    <w:rsid w:val="7F1D0570"/>
    <w:rsid w:val="BDFFA1C2"/>
    <w:rsid w:val="F4F7046D"/>
    <w:rsid w:val="F77370CD"/>
    <w:rsid w:val="FFFEA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next w:val="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Normal (Web)"/>
    <w:basedOn w:val="1"/>
    <w:next w:val="4"/>
    <w:qFormat/>
    <w:uiPriority w:val="0"/>
    <w:pPr>
      <w:spacing w:before="0" w:beforeAutospacing="1" w:after="0" w:afterAutospacing="1"/>
      <w:ind w:left="0" w:right="0"/>
      <w:jc w:val="left"/>
    </w:pPr>
    <w:rPr>
      <w:kern w:val="0"/>
      <w:sz w:val="24"/>
      <w:lang w:val="en-US" w:eastAsia="zh-CN" w:bidi="ar"/>
    </w:rPr>
  </w:style>
  <w:style w:type="paragraph" w:styleId="4">
    <w:name w:val="Balloon Text"/>
    <w:basedOn w:val="1"/>
    <w:next w:val="1"/>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rFonts w:ascii="Calibri" w:hAnsi="Calibri" w:eastAsia="仿宋_GB2312" w:cs="Times New Roman"/>
      <w:sz w:val="18"/>
      <w:szCs w:val="18"/>
    </w:rPr>
  </w:style>
  <w:style w:type="character" w:styleId="9">
    <w:name w:val="page number"/>
    <w:semiHidden/>
    <w:unhideWhenUsed/>
    <w:qFormat/>
    <w:uiPriority w:val="99"/>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2023-12-13T18:05:00Z</dcterms:created>
  <dc:creator>房美凤</dc:creator>
  <cp:lastModifiedBy>Donna1427627649</cp:lastModifiedBy>
  <cp:lastPrinted>2023-12-20T03:11:00Z</cp:lastPrinted>
  <dcterms:modified xsi:type="dcterms:W3CDTF">2023-12-19T19:44:29Z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FB76A96303664410958750FC3D5D4724</vt:lpwstr>
  </property>
</Properties>
</file>