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480" w:lineRule="exact"/>
        <w:rPr>
          <w:rFonts w:ascii="楷体_GB2312" w:hAnsi="黑体" w:eastAsia="楷体_GB2312"/>
          <w:szCs w:val="32"/>
        </w:rPr>
      </w:pPr>
    </w:p>
    <w:p>
      <w:pPr>
        <w:widowControl/>
        <w:spacing w:line="360" w:lineRule="atLeast"/>
        <w:jc w:val="center"/>
        <w:outlineLvl w:val="1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最终报价表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项目名称：</w:t>
      </w:r>
      <w:bookmarkStart w:id="0" w:name="_GoBack"/>
      <w:r>
        <w:rPr>
          <w:rFonts w:ascii="Times New Roman" w:hAnsi="Times New Roman"/>
          <w:bCs/>
          <w:kern w:val="0"/>
          <w:sz w:val="24"/>
          <w:szCs w:val="24"/>
        </w:rPr>
        <w:t>成都市青羊区西胜街17号附2号D级危房</w:t>
      </w:r>
      <w:bookmarkEnd w:id="0"/>
      <w:r>
        <w:rPr>
          <w:rFonts w:ascii="Times New Roman" w:hAnsi="Times New Roman"/>
          <w:bCs/>
          <w:kern w:val="0"/>
          <w:sz w:val="24"/>
          <w:szCs w:val="24"/>
        </w:rPr>
        <w:t>拆除项目</w:t>
      </w:r>
    </w:p>
    <w:tbl>
      <w:tblPr>
        <w:tblStyle w:val="2"/>
        <w:tblW w:w="86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966"/>
        <w:gridCol w:w="5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91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报价明细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拆除报价</w:t>
            </w:r>
          </w:p>
        </w:tc>
        <w:tc>
          <w:tcPr>
            <w:tcW w:w="5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人民币大写：       （人民币小写：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残值收益报价</w:t>
            </w:r>
          </w:p>
        </w:tc>
        <w:tc>
          <w:tcPr>
            <w:tcW w:w="5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人民币大写：       （人民币小写：      元）</w:t>
            </w:r>
          </w:p>
        </w:tc>
      </w:tr>
    </w:tbl>
    <w:p>
      <w:pPr>
        <w:spacing w:after="120"/>
        <w:rPr>
          <w:rFonts w:ascii="Times New Roman" w:hAnsi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注:</w:t>
      </w:r>
    </w:p>
    <w:p>
      <w:pPr>
        <w:spacing w:line="44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本项目的拆除报价为总价包干。拆除最高报价不超过60000元。超过60000元，则所有报价视为无效报价。所有报价均用人民币表示，所报价格是项目的验收价格。完成采购人要求的所有人员、税金和保险等费用以及比选文件规定的其他费用均应包含在报价中。</w:t>
      </w:r>
    </w:p>
    <w:p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2.本项目的</w:t>
      </w:r>
      <w:r>
        <w:rPr>
          <w:rFonts w:ascii="Times New Roman" w:hAnsi="Times New Roman"/>
          <w:bCs/>
          <w:kern w:val="0"/>
          <w:sz w:val="24"/>
          <w:szCs w:val="24"/>
        </w:rPr>
        <w:t>残值收益报价不得低于</w:t>
      </w:r>
      <w:r>
        <w:rPr>
          <w:rFonts w:hint="eastAsia" w:ascii="Times New Roman" w:hAnsi="Times New Roman"/>
          <w:bCs/>
          <w:kern w:val="0"/>
          <w:sz w:val="24"/>
          <w:szCs w:val="24"/>
          <w:lang w:val="en-US" w:eastAsia="zh-CN"/>
        </w:rPr>
        <w:t>412</w:t>
      </w:r>
      <w:r>
        <w:rPr>
          <w:rFonts w:ascii="Times New Roman" w:hAnsi="Times New Roman"/>
          <w:bCs/>
          <w:kern w:val="0"/>
          <w:sz w:val="24"/>
          <w:szCs w:val="24"/>
        </w:rPr>
        <w:t>元。低于</w:t>
      </w:r>
      <w:r>
        <w:rPr>
          <w:rFonts w:hint="eastAsia" w:ascii="Times New Roman" w:hAnsi="Times New Roman"/>
          <w:bCs/>
          <w:kern w:val="0"/>
          <w:sz w:val="24"/>
          <w:szCs w:val="24"/>
          <w:lang w:val="en-US" w:eastAsia="zh-CN"/>
        </w:rPr>
        <w:t>412</w:t>
      </w:r>
      <w:r>
        <w:rPr>
          <w:rFonts w:ascii="Times New Roman" w:hAnsi="Times New Roman"/>
          <w:bCs/>
          <w:kern w:val="0"/>
          <w:sz w:val="24"/>
          <w:szCs w:val="24"/>
        </w:rPr>
        <w:t>元，则所有报价视为无效报价。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参选单位名称：XXX（盖单位公章）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法定代表人/单位负责人或授权代表（签字或加盖个人印章）：XXX</w:t>
      </w:r>
    </w:p>
    <w:p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日      期：XXX年XXX月XXX日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6881DB7"/>
    <w:rsid w:val="06881DB7"/>
    <w:rsid w:val="48C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314</Characters>
  <Lines>0</Lines>
  <Paragraphs>0</Paragraphs>
  <TotalTime>1</TotalTime>
  <ScaleCrop>false</ScaleCrop>
  <LinksUpToDate>false</LinksUpToDate>
  <CharactersWithSpaces>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2023-03-17T09:56:00Z</dcterms:created>
  <dc:creator>胡豆儿</dc:creator>
  <cp:lastModifiedBy>胡豆儿</cp:lastModifiedBy>
  <dcterms:modified xsi:type="dcterms:W3CDTF">2023-03-17T09:58:21Z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F65D788E5CF04E29ACDB2BC574F93363</vt:lpwstr>
  </property>
</Properties>
</file>