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both"/>
        <w:rPr>
          <w:rFonts w:hint="default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suppressAutoHyphens/>
        <w:bidi w:val="0"/>
        <w:jc w:val="both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  <w:t>四川省2023年特岗教师招聘岗位汇总表</w:t>
      </w:r>
    </w:p>
    <w:p>
      <w:pPr>
        <w:suppressAutoHyphens/>
        <w:bidi w:val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76"/>
        <w:gridCol w:w="638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市（州）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设岗数量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教育主管部门网址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联系人</w:t>
            </w:r>
          </w:p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德阳市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https://www.deyang.gov.cn/gk/fjbm/fjyj/fdnr/gsgg/1750551.htm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钟老师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0838-2502610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绵阳市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233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http://edu.my.gov.cn/index.html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黄老师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0816-2214772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广元市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270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http://jy.cngy.gov.cn/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许老师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0839-3328052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乐山市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https://lssjyj.leshan.gov.cn/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0833-2435462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宜宾市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http://jyj.yibin.gov.cn/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周老师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0831-8222194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达州市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105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https://jyj.dazhou.gov.cn/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0818-3090968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阿坝州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https://jyj.abazhou.gov.cn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0837-2821942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甘孜州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http://jyj.gzz.gov.cn/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马老师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0836-2823132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凉山州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130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instrText xml:space="preserve"> HYPERLINK "http://jytyj.lsz.gov.cn/" </w:instrText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http://jytyj.lsz.gov.cn/</w:t>
            </w: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刘老师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0834-2283663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总计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default" w:ascii="CESI仿宋-GB2312" w:hAnsi="CESI仿宋-GB2312" w:eastAsia="CESI仿宋-GB2312" w:cs="CESI仿宋-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  <w:t>874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suppressAutoHyphens/>
              <w:bidi w:val="0"/>
              <w:jc w:val="center"/>
              <w:rPr>
                <w:rFonts w:hint="eastAsia" w:ascii="TimesNewRomanPSMT" w:hAnsi="TimesNewRomanPSMT" w:eastAsia="TimesNewRomanPSMT" w:cs="TimesNewRomanPSMT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uppressAutoHyphens/>
        <w:bidi w:val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40"/>
          <w:szCs w:val="40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mE5Zjc3MjdjMDVkMzU4MGQ2Mzc1NGFjMjAwYjEifQ=="/>
  </w:docVars>
  <w:rsids>
    <w:rsidRoot w:val="2C2F6A8E"/>
    <w:rsid w:val="2C2F6A8E"/>
    <w:rsid w:val="3BB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487</Characters>
  <Lines>0</Lines>
  <Paragraphs>0</Paragraphs>
  <TotalTime>0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2023-05-23T01:26:00Z</dcterms:created>
  <dc:creator>胡豆儿</dc:creator>
  <cp:lastModifiedBy>Administrator</cp:lastModifiedBy>
  <dcterms:modified xsi:type="dcterms:W3CDTF">2023-05-24T07:04:52Z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C22444FC8F584D81A63F691BD2FC4D39_11</vt:lpwstr>
  </property>
</Properties>
</file>