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line="240" w:lineRule="auto"/>
        <w:jc w:val="both"/>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附件2</w:t>
      </w:r>
    </w:p>
    <w:p>
      <w:pPr>
        <w:pStyle w:val="4"/>
        <w:widowControl w:val="0"/>
        <w:spacing w:line="240" w:lineRule="auto"/>
        <w:jc w:val="both"/>
        <w:rPr>
          <w:rFonts w:hint="default" w:ascii="Times New Roman" w:hAnsi="Times New Roman" w:eastAsia="黑体" w:cs="Times New Roman"/>
          <w:color w:val="auto"/>
          <w:sz w:val="32"/>
        </w:rPr>
      </w:pPr>
    </w:p>
    <w:p>
      <w:pPr>
        <w:adjustRightInd w:val="0"/>
        <w:snapToGrid w:val="0"/>
        <w:spacing w:line="600" w:lineRule="exact"/>
        <w:jc w:val="center"/>
        <w:rPr>
          <w:rFonts w:hint="eastAsia" w:ascii="方正小标宋简体" w:hAnsi="方正小标宋简体" w:eastAsia="方正小标宋简体" w:cs="方正小标宋简体"/>
          <w:color w:val="auto"/>
          <w:spacing w:val="-11"/>
          <w:sz w:val="44"/>
          <w:szCs w:val="44"/>
          <w:highlight w:val="none"/>
        </w:rPr>
      </w:pPr>
      <w:r>
        <w:rPr>
          <w:rFonts w:hint="eastAsia" w:ascii="方正小标宋简体" w:hAnsi="方正小标宋简体" w:eastAsia="方正小标宋简体" w:cs="方正小标宋简体"/>
          <w:color w:val="auto"/>
          <w:spacing w:val="-11"/>
          <w:sz w:val="44"/>
          <w:szCs w:val="44"/>
          <w:highlight w:val="none"/>
        </w:rPr>
        <w:t>四川省职业教育“双师型”教师认定基本条件</w:t>
      </w:r>
    </w:p>
    <w:p>
      <w:pPr>
        <w:adjustRightInd w:val="0"/>
        <w:snapToGrid w:val="0"/>
        <w:spacing w:line="600" w:lineRule="exact"/>
        <w:jc w:val="center"/>
        <w:rPr>
          <w:rFonts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试行，</w:t>
      </w:r>
      <w:r>
        <w:rPr>
          <w:rFonts w:hint="eastAsia" w:ascii="楷体_GB2312" w:eastAsia="楷体_GB2312"/>
          <w:color w:val="auto"/>
          <w:sz w:val="32"/>
          <w:szCs w:val="32"/>
          <w:highlight w:val="none"/>
        </w:rPr>
        <w:t>征求意见稿）</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黑体" w:eastAsia="黑体" w:cs="黑体"/>
          <w:b w:val="0"/>
          <w:bCs/>
          <w:color w:val="auto"/>
          <w:sz w:val="32"/>
          <w:szCs w:val="32"/>
          <w:highlight w:val="none"/>
        </w:rPr>
      </w:pP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ascii="黑体" w:eastAsia="黑体" w:cs="黑体"/>
          <w:b w:val="0"/>
          <w:bCs/>
          <w:color w:val="auto"/>
          <w:sz w:val="32"/>
          <w:szCs w:val="32"/>
          <w:highlight w:val="none"/>
        </w:rPr>
      </w:pPr>
      <w:r>
        <w:rPr>
          <w:rFonts w:hint="eastAsia" w:ascii="黑体" w:eastAsia="黑体" w:cs="黑体"/>
          <w:b w:val="0"/>
          <w:bCs/>
          <w:color w:val="auto"/>
          <w:sz w:val="32"/>
          <w:szCs w:val="32"/>
          <w:highlight w:val="none"/>
        </w:rPr>
        <w:t>第一章  总则</w:t>
      </w:r>
    </w:p>
    <w:p>
      <w:pPr>
        <w:pageBreakBefore w:val="0"/>
        <w:widowControl/>
        <w:kinsoku/>
        <w:wordWrap/>
        <w:overflowPunct/>
        <w:topLinePunct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第一条  为进一步深化我省职业教育“双师型”教师评聘制度改革，加快推进我省职业教育“双师型”教师队伍高质量建设，健全教师标准体系，充分发挥“双师型”教师在综合育人、企业实践、教学改革、社会服务和教师专业发展等方面示范引领作用，根据《中共中央 国务院关于全面深化新时代教师队伍建设改革的意见》、教育部等四部门关于印发《深化新时代职业教育“双师型”教师队伍建设改革实施方案》的通知（教师〔2019〕6号）、《教育部办公厅关于做好职业教育“双师型”教师认定工作的通知》（教师厅〔2022〕2号）等文件精神，结合我省实际，特制定本条件。</w:t>
      </w:r>
    </w:p>
    <w:p>
      <w:pPr>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第二条  本条件主要适用于我省职业学校专业课教师（含实习实训指导教师），校企合作中承担学校专业课教学任务的兼职教师。公共课教师、校内其他具有教师资格并实际承担教学任务的人员，正式聘任的校外兼职教师，以及其他依法开展职业学校教育的机构中具有教师资格的人员，可在符合一定条件下可参照实施。</w:t>
      </w:r>
    </w:p>
    <w:p>
      <w:pPr>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第三条  职业教育“双师型”教师评聘层次分为初级、中级、高级三级。</w:t>
      </w: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黑体" w:eastAsia="黑体" w:cs="黑体"/>
          <w:b w:val="0"/>
          <w:bCs/>
          <w:color w:val="auto"/>
          <w:sz w:val="32"/>
          <w:szCs w:val="32"/>
          <w:highlight w:val="none"/>
        </w:rPr>
      </w:pP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firstLine="0" w:firstLineChars="0"/>
        <w:jc w:val="center"/>
        <w:textAlignment w:val="auto"/>
        <w:rPr>
          <w:rFonts w:hint="eastAsia" w:ascii="黑体" w:eastAsia="黑体" w:cs="黑体"/>
          <w:b w:val="0"/>
          <w:bCs/>
          <w:color w:val="auto"/>
          <w:sz w:val="32"/>
          <w:szCs w:val="32"/>
          <w:highlight w:val="none"/>
        </w:rPr>
      </w:pPr>
      <w:r>
        <w:rPr>
          <w:rFonts w:hint="eastAsia" w:ascii="黑体" w:eastAsia="黑体" w:cs="黑体"/>
          <w:b w:val="0"/>
          <w:bCs/>
          <w:color w:val="auto"/>
          <w:sz w:val="32"/>
          <w:szCs w:val="32"/>
          <w:highlight w:val="none"/>
        </w:rPr>
        <w:t>第二章  基本条件</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第四条  贯彻党的教育方针，热爱职业教育事业，具有良好</w:t>
      </w:r>
    </w:p>
    <w:p>
      <w:pPr>
        <w:pageBreakBefore w:val="0"/>
        <w:widowControl/>
        <w:kinsoku/>
        <w:wordWrap/>
        <w:overflowPunct/>
        <w:topLinePunct w:val="0"/>
        <w:bidi w:val="0"/>
        <w:adjustRightInd w:val="0"/>
        <w:snapToGrid w:val="0"/>
        <w:spacing w:line="580" w:lineRule="exact"/>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的思想政治素质和师德素养，自觉践行社会主义核心价值观，弘</w:t>
      </w:r>
    </w:p>
    <w:p>
      <w:pPr>
        <w:pageBreakBefore w:val="0"/>
        <w:widowControl/>
        <w:kinsoku/>
        <w:wordWrap/>
        <w:overflowPunct/>
        <w:topLinePunct w:val="0"/>
        <w:bidi w:val="0"/>
        <w:adjustRightInd w:val="0"/>
        <w:snapToGrid w:val="0"/>
        <w:spacing w:line="580" w:lineRule="exact"/>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扬劳模精神、劳动精神、工匠精神，为人师表，关爱学生。</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第五条  落实立德树人根本任务，遵循职业教育规律和技术</w:t>
      </w:r>
    </w:p>
    <w:p>
      <w:pPr>
        <w:pageBreakBefore w:val="0"/>
        <w:widowControl/>
        <w:kinsoku/>
        <w:wordWrap/>
        <w:overflowPunct/>
        <w:topLinePunct w:val="0"/>
        <w:bidi w:val="0"/>
        <w:adjustRightInd w:val="0"/>
        <w:snapToGrid w:val="0"/>
        <w:spacing w:line="580" w:lineRule="exact"/>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技能人才成长规律，践行产教融合、校企合作，做到工学结合、</w:t>
      </w:r>
    </w:p>
    <w:p>
      <w:pPr>
        <w:pageBreakBefore w:val="0"/>
        <w:widowControl/>
        <w:kinsoku/>
        <w:wordWrap/>
        <w:overflowPunct/>
        <w:topLinePunct w:val="0"/>
        <w:bidi w:val="0"/>
        <w:adjustRightInd w:val="0"/>
        <w:snapToGrid w:val="0"/>
        <w:spacing w:line="580" w:lineRule="exact"/>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知行合一、德技并修。在教育教学和技术技能培养过程中落实课</w:t>
      </w:r>
    </w:p>
    <w:p>
      <w:pPr>
        <w:pageBreakBefore w:val="0"/>
        <w:widowControl/>
        <w:kinsoku/>
        <w:wordWrap/>
        <w:overflowPunct/>
        <w:topLinePunct w:val="0"/>
        <w:bidi w:val="0"/>
        <w:adjustRightInd w:val="0"/>
        <w:snapToGrid w:val="0"/>
        <w:spacing w:line="580" w:lineRule="exact"/>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程思政要求，形成相应的经验模式。</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第六条  具备相应的理论教学和实践教学能力，掌握先进的</w:t>
      </w:r>
    </w:p>
    <w:p>
      <w:pPr>
        <w:pageBreakBefore w:val="0"/>
        <w:widowControl/>
        <w:kinsoku/>
        <w:wordWrap/>
        <w:overflowPunct/>
        <w:topLinePunct w:val="0"/>
        <w:bidi w:val="0"/>
        <w:adjustRightInd w:val="0"/>
        <w:snapToGrid w:val="0"/>
        <w:spacing w:line="580" w:lineRule="exact"/>
        <w:ind w:firstLine="0" w:firstLineChars="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教学理念和教学方法，积极参与教学改革与研究。能够采取多种教学模式方式，有效运用现代信息技术开展教学。</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第七条  紧跟产业发展趋势和行业人才需求，具有企业相关</w:t>
      </w:r>
    </w:p>
    <w:p>
      <w:pPr>
        <w:pageBreakBefore w:val="0"/>
        <w:widowControl/>
        <w:kinsoku/>
        <w:wordWrap/>
        <w:overflowPunct/>
        <w:topLinePunct w:val="0"/>
        <w:bidi w:val="0"/>
        <w:adjustRightInd w:val="0"/>
        <w:snapToGrid w:val="0"/>
        <w:spacing w:line="580" w:lineRule="exact"/>
        <w:ind w:firstLine="0" w:firstLineChars="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工作经历，或积极深入企业和生产服务一线进行专业相关岗位实践，时长、形式、内容、标准等应符合职业学校教师企业实践相关规定。理解所教专业（群）与产业（链）的关系，了解产业发展、行业需求和职业岗位变化，及时将新技术、新工艺、新标准、新规范融入教学。</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第八条  学校教师需具备《教师资格条例》规定的教师资格。</w:t>
      </w:r>
    </w:p>
    <w:p>
      <w:pPr>
        <w:pStyle w:val="2"/>
        <w:pageBreakBefore w:val="0"/>
        <w:kinsoku/>
        <w:wordWrap/>
        <w:overflowPunct/>
        <w:topLinePunct w:val="0"/>
        <w:bidi w:val="0"/>
        <w:spacing w:line="580" w:lineRule="exact"/>
        <w:ind w:left="0" w:leftChars="0" w:firstLine="0" w:firstLineChars="0"/>
        <w:jc w:val="center"/>
        <w:textAlignment w:val="auto"/>
        <w:rPr>
          <w:rFonts w:hint="eastAsia" w:ascii="黑体" w:eastAsia="黑体" w:cs="黑体"/>
          <w:b w:val="0"/>
          <w:bCs/>
          <w:color w:val="auto"/>
          <w:sz w:val="32"/>
          <w:szCs w:val="32"/>
          <w:highlight w:val="none"/>
        </w:rPr>
      </w:pPr>
    </w:p>
    <w:p>
      <w:pPr>
        <w:pStyle w:val="2"/>
        <w:pageBreakBefore w:val="0"/>
        <w:kinsoku/>
        <w:wordWrap/>
        <w:overflowPunct/>
        <w:topLinePunct w:val="0"/>
        <w:bidi w:val="0"/>
        <w:spacing w:line="580" w:lineRule="exact"/>
        <w:ind w:left="0" w:leftChars="0" w:firstLine="0" w:firstLineChars="0"/>
        <w:jc w:val="center"/>
        <w:textAlignment w:val="auto"/>
        <w:rPr>
          <w:rFonts w:hint="eastAsia" w:ascii="黑体" w:eastAsia="黑体" w:cs="黑体"/>
          <w:b w:val="0"/>
          <w:bCs/>
          <w:color w:val="auto"/>
          <w:sz w:val="32"/>
          <w:szCs w:val="32"/>
          <w:highlight w:val="none"/>
        </w:rPr>
      </w:pPr>
      <w:r>
        <w:rPr>
          <w:rFonts w:hint="eastAsia" w:ascii="黑体" w:eastAsia="黑体" w:cs="黑体"/>
          <w:b w:val="0"/>
          <w:bCs/>
          <w:color w:val="auto"/>
          <w:sz w:val="32"/>
          <w:szCs w:val="32"/>
          <w:highlight w:val="none"/>
        </w:rPr>
        <w:t>第三章  中等职业学校“双师型”教师申报条件</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第九条  初级“双师型”教师</w:t>
      </w:r>
    </w:p>
    <w:p>
      <w:pPr>
        <w:pageBreakBefore w:val="0"/>
        <w:widowControl/>
        <w:kinsoku/>
        <w:wordWrap/>
        <w:overflowPunct/>
        <w:topLinePunct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1.具有较扎实的专业知识和技能，掌握所教课程的课程标准、教学原理，以及教学、生产实习实训方法等，能胜任专业课程的教学任务，教学经验比较丰富，教学效果好。</w:t>
      </w:r>
    </w:p>
    <w:p>
      <w:pPr>
        <w:pStyle w:val="8"/>
        <w:pageBreakBefore w:val="0"/>
        <w:kinsoku/>
        <w:wordWrap/>
        <w:overflowPunct/>
        <w:topLinePunct w:val="0"/>
        <w:bidi w:val="0"/>
        <w:spacing w:line="580" w:lineRule="exact"/>
        <w:textAlignment w:val="auto"/>
        <w:rPr>
          <w:rFonts w:hint="eastAsia"/>
          <w:b w:val="0"/>
          <w:bCs/>
          <w:color w:val="auto"/>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2</w:t>
      </w:r>
      <w:r>
        <w:rPr>
          <w:rFonts w:hint="eastAsia" w:cs="Times New Roman"/>
          <w:b w:val="0"/>
          <w:bCs/>
          <w:color w:val="auto"/>
          <w:kern w:val="0"/>
          <w:sz w:val="32"/>
          <w:szCs w:val="32"/>
          <w:highlight w:val="none"/>
          <w:lang w:val="en-US" w:eastAsia="zh-CN" w:bidi="ar-SA"/>
        </w:rPr>
        <w:t>.</w:t>
      </w:r>
      <w:r>
        <w:rPr>
          <w:rFonts w:hint="eastAsia" w:ascii="Times New Roman" w:hAnsi="Times New Roman" w:eastAsia="仿宋_GB2312" w:cs="Times New Roman"/>
          <w:b w:val="0"/>
          <w:bCs/>
          <w:color w:val="auto"/>
          <w:kern w:val="0"/>
          <w:sz w:val="32"/>
          <w:szCs w:val="32"/>
          <w:highlight w:val="none"/>
          <w:lang w:val="en-US" w:eastAsia="zh-CN" w:bidi="ar-SA"/>
        </w:rPr>
        <w:t>具有一定的指导和开展教育教学研究的能力</w:t>
      </w:r>
      <w:r>
        <w:rPr>
          <w:rFonts w:hint="eastAsia"/>
          <w:b w:val="0"/>
          <w:bCs/>
          <w:color w:val="auto"/>
          <w:highlight w:val="none"/>
        </w:rPr>
        <w:t>，</w:t>
      </w:r>
      <w:r>
        <w:rPr>
          <w:rFonts w:hint="eastAsia"/>
          <w:b w:val="0"/>
          <w:bCs/>
          <w:color w:val="auto"/>
          <w:highlight w:val="none"/>
          <w:lang w:eastAsia="zh-CN"/>
        </w:rPr>
        <w:t>主持或主研</w:t>
      </w:r>
      <w:r>
        <w:rPr>
          <w:rFonts w:hint="eastAsia"/>
          <w:b w:val="0"/>
          <w:bCs/>
          <w:color w:val="auto"/>
          <w:highlight w:val="none"/>
          <w:lang w:val="en-US" w:eastAsia="zh-CN" w:bidi="ar-SA"/>
        </w:rPr>
        <w:t>校级教研（改）或科研课题，或公开发表论文，或参与校级专业人才培养方案研制、课程标准开发、数字资源建设。</w:t>
      </w:r>
    </w:p>
    <w:p>
      <w:pPr>
        <w:pStyle w:val="8"/>
        <w:pageBreakBefore w:val="0"/>
        <w:kinsoku/>
        <w:wordWrap/>
        <w:overflowPunct/>
        <w:topLinePunct w:val="0"/>
        <w:bidi w:val="0"/>
        <w:spacing w:line="580" w:lineRule="exact"/>
        <w:textAlignment w:val="auto"/>
        <w:rPr>
          <w:rFonts w:hint="eastAsia"/>
          <w:b w:val="0"/>
          <w:bCs/>
          <w:color w:val="auto"/>
          <w:highlight w:val="none"/>
          <w:lang w:eastAsia="zh-CN"/>
        </w:rPr>
      </w:pPr>
      <w:r>
        <w:rPr>
          <w:rFonts w:hint="eastAsia"/>
          <w:b w:val="0"/>
          <w:bCs/>
          <w:color w:val="auto"/>
          <w:highlight w:val="none"/>
        </w:rPr>
        <w:t>3</w:t>
      </w:r>
      <w:r>
        <w:rPr>
          <w:rFonts w:hint="eastAsia"/>
          <w:b w:val="0"/>
          <w:bCs/>
          <w:color w:val="auto"/>
          <w:highlight w:val="none"/>
          <w:lang w:val="en-US" w:eastAsia="zh-CN"/>
        </w:rPr>
        <w:t>.</w:t>
      </w:r>
      <w:r>
        <w:rPr>
          <w:rFonts w:hint="eastAsia"/>
          <w:b w:val="0"/>
          <w:bCs/>
          <w:color w:val="auto"/>
          <w:highlight w:val="none"/>
        </w:rPr>
        <w:t>具有基本的实践操作能力，</w:t>
      </w:r>
      <w:r>
        <w:rPr>
          <w:rFonts w:hint="eastAsia"/>
          <w:b w:val="0"/>
          <w:bCs/>
          <w:color w:val="auto"/>
          <w:highlight w:val="none"/>
          <w:lang w:eastAsia="zh-CN"/>
        </w:rPr>
        <w:t>积极参与</w:t>
      </w:r>
      <w:r>
        <w:rPr>
          <w:rFonts w:hint="eastAsia"/>
          <w:b w:val="0"/>
          <w:bCs/>
          <w:color w:val="auto"/>
          <w:highlight w:val="none"/>
        </w:rPr>
        <w:t>校级及以上实习实训教学基地、产教融合基地建设；主动承担校企合作工作并取得较好效果；近5年在企业</w:t>
      </w:r>
      <w:r>
        <w:rPr>
          <w:rFonts w:hint="eastAsia"/>
          <w:b w:val="0"/>
          <w:bCs/>
          <w:color w:val="auto"/>
          <w:highlight w:val="none"/>
          <w:lang w:eastAsia="zh-CN"/>
        </w:rPr>
        <w:t>或生产服务一线</w:t>
      </w:r>
      <w:r>
        <w:rPr>
          <w:rFonts w:hint="eastAsia"/>
          <w:b w:val="0"/>
          <w:bCs/>
          <w:color w:val="auto"/>
          <w:highlight w:val="none"/>
        </w:rPr>
        <w:t>实践或工作时间累计不少于6个月</w:t>
      </w:r>
      <w:r>
        <w:rPr>
          <w:rFonts w:hint="eastAsia"/>
          <w:b w:val="0"/>
          <w:bCs/>
          <w:color w:val="auto"/>
          <w:highlight w:val="none"/>
          <w:lang w:eastAsia="zh-CN"/>
        </w:rPr>
        <w:t>（</w:t>
      </w:r>
      <w:r>
        <w:rPr>
          <w:rFonts w:hint="default" w:ascii="Times New Roman" w:hAnsi="Times New Roman" w:eastAsia="仿宋_GB2312" w:cs="Times New Roman"/>
          <w:b w:val="0"/>
          <w:bCs/>
          <w:color w:val="auto"/>
          <w:highlight w:val="none"/>
          <w:lang w:eastAsia="zh-CN"/>
        </w:rPr>
        <w:t>工龄不足</w:t>
      </w:r>
      <w:r>
        <w:rPr>
          <w:rFonts w:hint="default" w:ascii="Times New Roman" w:hAnsi="Times New Roman" w:eastAsia="仿宋_GB2312" w:cs="Times New Roman"/>
          <w:b w:val="0"/>
          <w:bCs/>
          <w:color w:val="auto"/>
          <w:highlight w:val="none"/>
          <w:lang w:val="en-US" w:eastAsia="zh-CN"/>
        </w:rPr>
        <w:t>5年</w:t>
      </w:r>
      <w:r>
        <w:rPr>
          <w:rFonts w:hint="eastAsia" w:cs="Times New Roman"/>
          <w:b w:val="0"/>
          <w:bCs/>
          <w:color w:val="auto"/>
          <w:highlight w:val="none"/>
          <w:lang w:val="en-US" w:eastAsia="zh-CN"/>
        </w:rPr>
        <w:t>的</w:t>
      </w:r>
      <w:r>
        <w:rPr>
          <w:rFonts w:hint="default" w:ascii="Times New Roman" w:hAnsi="Times New Roman" w:eastAsia="仿宋_GB2312" w:cs="Times New Roman"/>
          <w:b w:val="0"/>
          <w:bCs/>
          <w:color w:val="auto"/>
          <w:highlight w:val="none"/>
          <w:lang w:val="en-US" w:eastAsia="zh-CN"/>
        </w:rPr>
        <w:t>，</w:t>
      </w:r>
      <w:r>
        <w:rPr>
          <w:rFonts w:hint="eastAsia" w:cs="Times New Roman"/>
          <w:b w:val="0"/>
          <w:bCs/>
          <w:color w:val="auto"/>
          <w:highlight w:val="none"/>
          <w:lang w:val="en-US" w:eastAsia="zh-CN"/>
        </w:rPr>
        <w:t>可</w:t>
      </w:r>
      <w:r>
        <w:rPr>
          <w:rFonts w:hint="default" w:ascii="Times New Roman" w:hAnsi="Times New Roman" w:eastAsia="仿宋_GB2312" w:cs="Times New Roman"/>
          <w:b w:val="0"/>
          <w:bCs/>
          <w:kern w:val="0"/>
          <w:szCs w:val="32"/>
          <w:highlight w:val="none"/>
        </w:rPr>
        <w:t>每年至少1个月</w:t>
      </w:r>
      <w:r>
        <w:rPr>
          <w:rFonts w:hint="eastAsia"/>
          <w:b w:val="0"/>
          <w:bCs/>
          <w:color w:val="auto"/>
          <w:highlight w:val="none"/>
          <w:lang w:eastAsia="zh-CN"/>
        </w:rPr>
        <w:t>）</w:t>
      </w:r>
      <w:r>
        <w:rPr>
          <w:rFonts w:hint="eastAsia"/>
          <w:b w:val="0"/>
          <w:bCs/>
          <w:color w:val="auto"/>
          <w:highlight w:val="none"/>
        </w:rPr>
        <w:t>。</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rFonts w:hint="eastAsia"/>
          <w:b w:val="0"/>
          <w:bCs/>
          <w:color w:val="auto"/>
          <w:highlight w:val="none"/>
        </w:rPr>
        <w:t>获得相关的国家职业技能等级证书或职业资格证书，或具有本专业或相近专业非教师系列初级及以上</w:t>
      </w:r>
      <w:r>
        <w:rPr>
          <w:rFonts w:hint="eastAsia"/>
          <w:b w:val="0"/>
          <w:bCs/>
          <w:color w:val="auto"/>
          <w:highlight w:val="none"/>
          <w:lang w:eastAsia="zh-CN"/>
        </w:rPr>
        <w:t>专业技术</w:t>
      </w:r>
      <w:r>
        <w:rPr>
          <w:rFonts w:hint="eastAsia"/>
          <w:b w:val="0"/>
          <w:bCs/>
          <w:color w:val="auto"/>
          <w:highlight w:val="none"/>
        </w:rPr>
        <w:t>职务（职称），或具</w:t>
      </w:r>
      <w:r>
        <w:rPr>
          <w:rFonts w:hint="eastAsia"/>
          <w:b w:val="0"/>
          <w:bCs/>
          <w:color w:val="auto"/>
          <w:highlight w:val="none"/>
          <w:lang w:eastAsia="zh-CN"/>
        </w:rPr>
        <w:t>有</w:t>
      </w:r>
      <w:r>
        <w:rPr>
          <w:rFonts w:hint="eastAsia"/>
          <w:b w:val="0"/>
          <w:bCs/>
          <w:color w:val="auto"/>
          <w:highlight w:val="none"/>
        </w:rPr>
        <w:t>相应的能力水平。</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第十条  中级“双师型”教师</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1</w:t>
      </w:r>
      <w:r>
        <w:rPr>
          <w:rFonts w:hint="eastAsia"/>
          <w:b w:val="0"/>
          <w:bCs/>
          <w:color w:val="auto"/>
          <w:highlight w:val="none"/>
          <w:lang w:val="en-US" w:eastAsia="zh-CN"/>
        </w:rPr>
        <w:t>.</w:t>
      </w:r>
      <w:r>
        <w:rPr>
          <w:rFonts w:hint="eastAsia"/>
          <w:b w:val="0"/>
          <w:bCs/>
          <w:color w:val="auto"/>
          <w:highlight w:val="none"/>
        </w:rPr>
        <w:t>具有扎实的理论基础、专业知识和精湛的操作技能，了解</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本专业发展现状和趋势，掌握先进的教育理念、教学方法，教学业绩显著，形成一定的教学特色和可供借鉴的教学经验。</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2</w:t>
      </w:r>
      <w:r>
        <w:rPr>
          <w:rFonts w:hint="eastAsia"/>
          <w:b w:val="0"/>
          <w:bCs/>
          <w:color w:val="auto"/>
          <w:highlight w:val="none"/>
          <w:lang w:val="en-US" w:eastAsia="zh-CN"/>
        </w:rPr>
        <w:t>.</w:t>
      </w:r>
      <w:r>
        <w:rPr>
          <w:rFonts w:hint="eastAsia"/>
          <w:b w:val="0"/>
          <w:bCs/>
          <w:color w:val="auto"/>
          <w:highlight w:val="none"/>
        </w:rPr>
        <w:t>具有较强的指导和开展教育教学研究</w:t>
      </w:r>
      <w:r>
        <w:rPr>
          <w:rFonts w:hint="eastAsia"/>
          <w:b w:val="0"/>
          <w:bCs/>
          <w:color w:val="auto"/>
          <w:highlight w:val="none"/>
          <w:lang w:eastAsia="zh-CN"/>
        </w:rPr>
        <w:t>的能力</w:t>
      </w:r>
      <w:r>
        <w:rPr>
          <w:rFonts w:hint="eastAsia"/>
          <w:b w:val="0"/>
          <w:bCs/>
          <w:color w:val="auto"/>
          <w:highlight w:val="none"/>
        </w:rPr>
        <w:t>，</w:t>
      </w:r>
      <w:r>
        <w:rPr>
          <w:rFonts w:hint="eastAsia" w:cs="Times New Roman"/>
          <w:b w:val="0"/>
          <w:bCs/>
          <w:color w:val="auto"/>
          <w:highlight w:val="none"/>
          <w:lang w:eastAsia="zh-CN"/>
        </w:rPr>
        <w:t>主持或主</w:t>
      </w:r>
      <w:r>
        <w:rPr>
          <w:rFonts w:hint="eastAsia"/>
          <w:b w:val="0"/>
          <w:bCs/>
          <w:color w:val="auto"/>
          <w:highlight w:val="none"/>
          <w:lang w:eastAsia="zh-CN"/>
        </w:rPr>
        <w:t>研县（市、区）级</w:t>
      </w:r>
      <w:r>
        <w:rPr>
          <w:rFonts w:hint="eastAsia"/>
          <w:b w:val="0"/>
          <w:bCs/>
          <w:color w:val="auto"/>
          <w:highlight w:val="none"/>
          <w:lang w:val="en-US" w:eastAsia="zh-CN" w:bidi="ar-SA"/>
        </w:rPr>
        <w:t>教研（改）或科研课题，或公开发表较高质量论文，或参与</w:t>
      </w:r>
      <w:r>
        <w:rPr>
          <w:rFonts w:hint="eastAsia"/>
          <w:b w:val="0"/>
          <w:bCs/>
          <w:color w:val="auto"/>
          <w:highlight w:val="none"/>
          <w:lang w:eastAsia="zh-CN"/>
        </w:rPr>
        <w:t>县（市、区）级</w:t>
      </w:r>
      <w:r>
        <w:rPr>
          <w:rFonts w:hint="eastAsia"/>
          <w:b w:val="0"/>
          <w:bCs/>
          <w:color w:val="auto"/>
          <w:highlight w:val="none"/>
          <w:lang w:val="en-US" w:eastAsia="zh-CN" w:bidi="ar-SA"/>
        </w:rPr>
        <w:t>专业人才培养方案研制、课程标准开发、数字资源建设。</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3</w:t>
      </w:r>
      <w:r>
        <w:rPr>
          <w:rFonts w:hint="eastAsia"/>
          <w:b w:val="0"/>
          <w:bCs/>
          <w:color w:val="auto"/>
          <w:highlight w:val="none"/>
          <w:lang w:val="en-US" w:eastAsia="zh-CN"/>
        </w:rPr>
        <w:t>.</w:t>
      </w:r>
      <w:r>
        <w:rPr>
          <w:b w:val="0"/>
          <w:bCs/>
          <w:color w:val="auto"/>
          <w:highlight w:val="none"/>
        </w:rPr>
        <w:t>有</w:t>
      </w:r>
      <w:r>
        <w:rPr>
          <w:rFonts w:hint="eastAsia"/>
          <w:b w:val="0"/>
          <w:bCs/>
          <w:color w:val="auto"/>
          <w:highlight w:val="none"/>
        </w:rPr>
        <w:t>较强的</w:t>
      </w:r>
      <w:r>
        <w:rPr>
          <w:b w:val="0"/>
          <w:bCs/>
          <w:color w:val="auto"/>
          <w:highlight w:val="none"/>
        </w:rPr>
        <w:t>实践</w:t>
      </w:r>
      <w:r>
        <w:rPr>
          <w:rFonts w:hint="eastAsia"/>
          <w:b w:val="0"/>
          <w:bCs/>
          <w:color w:val="auto"/>
          <w:highlight w:val="none"/>
        </w:rPr>
        <w:t>操作能力</w:t>
      </w:r>
      <w:r>
        <w:rPr>
          <w:b w:val="0"/>
          <w:bCs/>
          <w:color w:val="auto"/>
          <w:highlight w:val="none"/>
        </w:rPr>
        <w:t>，</w:t>
      </w:r>
      <w:r>
        <w:rPr>
          <w:rFonts w:hint="eastAsia"/>
          <w:b w:val="0"/>
          <w:bCs/>
          <w:color w:val="auto"/>
          <w:highlight w:val="none"/>
        </w:rPr>
        <w:t>牵头负责校级及以上实习实训教学基地、产教融合基地建设；或参与市级及以上</w:t>
      </w:r>
      <w:r>
        <w:rPr>
          <w:b w:val="0"/>
          <w:bCs/>
          <w:color w:val="auto"/>
          <w:highlight w:val="none"/>
        </w:rPr>
        <w:t>技能竞赛类获得</w:t>
      </w:r>
      <w:r>
        <w:rPr>
          <w:rFonts w:hint="eastAsia"/>
          <w:b w:val="0"/>
          <w:bCs/>
          <w:color w:val="auto"/>
          <w:highlight w:val="none"/>
        </w:rPr>
        <w:t>奖项；</w:t>
      </w:r>
      <w:r>
        <w:rPr>
          <w:b w:val="0"/>
          <w:bCs/>
          <w:color w:val="auto"/>
          <w:highlight w:val="none"/>
        </w:rPr>
        <w:t>或指导学生</w:t>
      </w:r>
      <w:r>
        <w:rPr>
          <w:rFonts w:hint="eastAsia"/>
          <w:b w:val="0"/>
          <w:bCs/>
          <w:color w:val="auto"/>
          <w:highlight w:val="none"/>
        </w:rPr>
        <w:t>参与</w:t>
      </w:r>
      <w:r>
        <w:rPr>
          <w:b w:val="0"/>
          <w:bCs/>
          <w:color w:val="auto"/>
          <w:highlight w:val="none"/>
        </w:rPr>
        <w:t>市级及以上技能竞赛类获得</w:t>
      </w:r>
      <w:r>
        <w:rPr>
          <w:rFonts w:hint="eastAsia"/>
          <w:b w:val="0"/>
          <w:bCs/>
          <w:color w:val="auto"/>
          <w:highlight w:val="none"/>
          <w:lang w:eastAsia="zh-CN"/>
        </w:rPr>
        <w:t>三等及以上</w:t>
      </w:r>
      <w:r>
        <w:rPr>
          <w:b w:val="0"/>
          <w:bCs/>
          <w:color w:val="auto"/>
          <w:highlight w:val="none"/>
        </w:rPr>
        <w:t>奖励</w:t>
      </w:r>
      <w:r>
        <w:rPr>
          <w:rFonts w:hint="eastAsia"/>
          <w:b w:val="0"/>
          <w:bCs/>
          <w:color w:val="auto"/>
          <w:highlight w:val="none"/>
        </w:rPr>
        <w:t>；或负责</w:t>
      </w:r>
      <w:r>
        <w:rPr>
          <w:rFonts w:hint="eastAsia"/>
          <w:b w:val="0"/>
          <w:bCs/>
          <w:color w:val="auto"/>
          <w:highlight w:val="none"/>
          <w:lang w:eastAsia="zh-CN"/>
        </w:rPr>
        <w:t>校企</w:t>
      </w:r>
      <w:r>
        <w:rPr>
          <w:rFonts w:hint="eastAsia"/>
          <w:b w:val="0"/>
          <w:bCs/>
          <w:color w:val="auto"/>
          <w:highlight w:val="none"/>
        </w:rPr>
        <w:t>设备改造、技术革新等方面的工作并取得突出成果；近5年在企业</w:t>
      </w:r>
      <w:r>
        <w:rPr>
          <w:rFonts w:hint="eastAsia"/>
          <w:b w:val="0"/>
          <w:bCs/>
          <w:color w:val="auto"/>
          <w:highlight w:val="none"/>
          <w:lang w:eastAsia="zh-CN"/>
        </w:rPr>
        <w:t>或生产服务一线</w:t>
      </w:r>
      <w:r>
        <w:rPr>
          <w:rFonts w:hint="eastAsia"/>
          <w:b w:val="0"/>
          <w:bCs/>
          <w:color w:val="auto"/>
          <w:highlight w:val="none"/>
        </w:rPr>
        <w:t>实践或工作时间累计不少于6个月。</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rFonts w:hint="eastAsia"/>
          <w:b w:val="0"/>
          <w:bCs/>
          <w:color w:val="auto"/>
          <w:highlight w:val="none"/>
        </w:rPr>
        <w:t>获得相关的国家职业资格中级及以上证书或职业技能等级中级及以上证书，或具有本专业或相近专业非教师系列中级及以上</w:t>
      </w:r>
      <w:r>
        <w:rPr>
          <w:rFonts w:hint="eastAsia"/>
          <w:b w:val="0"/>
          <w:bCs/>
          <w:color w:val="auto"/>
          <w:highlight w:val="none"/>
          <w:lang w:eastAsia="zh-CN"/>
        </w:rPr>
        <w:t>专业技术</w:t>
      </w:r>
      <w:r>
        <w:rPr>
          <w:rFonts w:hint="eastAsia"/>
          <w:b w:val="0"/>
          <w:bCs/>
          <w:color w:val="auto"/>
          <w:highlight w:val="none"/>
        </w:rPr>
        <w:t>职务（职称），或具有相应的能力水平。</w:t>
      </w:r>
    </w:p>
    <w:p>
      <w:pPr>
        <w:pageBreakBefore w:val="0"/>
        <w:widowControl/>
        <w:kinsoku/>
        <w:wordWrap/>
        <w:overflowPunct/>
        <w:topLinePunct w:val="0"/>
        <w:bidi w:val="0"/>
        <w:adjustRightInd w:val="0"/>
        <w:snapToGrid w:val="0"/>
        <w:spacing w:line="580" w:lineRule="exact"/>
        <w:ind w:left="640"/>
        <w:jc w:val="left"/>
        <w:textAlignment w:val="auto"/>
        <w:rPr>
          <w:rFonts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第十一条  高级“双师型”教师</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1</w:t>
      </w:r>
      <w:r>
        <w:rPr>
          <w:rFonts w:hint="eastAsia"/>
          <w:b w:val="0"/>
          <w:bCs/>
          <w:color w:val="auto"/>
          <w:highlight w:val="none"/>
          <w:lang w:val="en-US" w:eastAsia="zh-CN"/>
        </w:rPr>
        <w:t>.</w:t>
      </w:r>
      <w:r>
        <w:rPr>
          <w:rFonts w:hint="eastAsia"/>
          <w:b w:val="0"/>
          <w:bCs/>
          <w:color w:val="auto"/>
          <w:highlight w:val="none"/>
        </w:rPr>
        <w:t>深入系统地掌握本专业基础理论，具有丰富的专业知识和</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精湛的操作技能，掌握国内外本专业发展现状和趋势，掌握先进</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的教育理念、教学方法，教学业绩突出，教学特色鲜明，形成可</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供推广和借鉴的教学经验或模式。</w:t>
      </w:r>
    </w:p>
    <w:p>
      <w:pPr>
        <w:pageBreakBefore w:val="0"/>
        <w:kinsoku/>
        <w:wordWrap/>
        <w:overflowPunct/>
        <w:topLinePunct w:val="0"/>
        <w:autoSpaceDE w:val="0"/>
        <w:autoSpaceDN w:val="0"/>
        <w:bidi w:val="0"/>
        <w:adjustRightInd w:val="0"/>
        <w:spacing w:line="580" w:lineRule="exact"/>
        <w:ind w:firstLine="640" w:firstLineChars="200"/>
        <w:jc w:val="left"/>
        <w:textAlignment w:val="auto"/>
        <w:rPr>
          <w:b w:val="0"/>
          <w:bCs/>
          <w:color w:val="auto"/>
          <w:highlight w:val="none"/>
        </w:rPr>
      </w:pPr>
      <w:r>
        <w:rPr>
          <w:rFonts w:hint="eastAsia" w:ascii="Times New Roman" w:hAnsi="Times New Roman" w:eastAsia="仿宋_GB2312"/>
          <w:b w:val="0"/>
          <w:bCs/>
          <w:color w:val="auto"/>
          <w:kern w:val="0"/>
          <w:sz w:val="32"/>
          <w:szCs w:val="32"/>
          <w:highlight w:val="none"/>
        </w:rPr>
        <w:t>2</w:t>
      </w:r>
      <w:r>
        <w:rPr>
          <w:rFonts w:hint="eastAsia" w:ascii="Times New Roman" w:hAnsi="Times New Roman" w:eastAsia="仿宋_GB2312"/>
          <w:b w:val="0"/>
          <w:bCs/>
          <w:color w:val="auto"/>
          <w:kern w:val="0"/>
          <w:sz w:val="32"/>
          <w:szCs w:val="32"/>
          <w:highlight w:val="none"/>
          <w:lang w:val="en-US" w:eastAsia="zh-CN"/>
        </w:rPr>
        <w:t>.</w:t>
      </w:r>
      <w:r>
        <w:rPr>
          <w:rFonts w:hint="eastAsia" w:ascii="Times New Roman" w:hAnsi="Times New Roman" w:eastAsia="仿宋_GB2312"/>
          <w:b w:val="0"/>
          <w:bCs/>
          <w:color w:val="auto"/>
          <w:kern w:val="0"/>
          <w:sz w:val="32"/>
          <w:szCs w:val="32"/>
          <w:highlight w:val="none"/>
        </w:rPr>
        <w:t>在</w:t>
      </w:r>
      <w:r>
        <w:rPr>
          <w:rFonts w:hint="eastAsia" w:ascii="仿宋_GB2312" w:eastAsia="仿宋_GB2312" w:cs="仿宋_GB2312"/>
          <w:b w:val="0"/>
          <w:bCs/>
          <w:color w:val="auto"/>
          <w:kern w:val="0"/>
          <w:sz w:val="32"/>
          <w:szCs w:val="32"/>
          <w:highlight w:val="none"/>
        </w:rPr>
        <w:t>教育教学团队中发挥关键作用，担任市级以上专业带头人、教学名师、</w:t>
      </w:r>
      <w:r>
        <w:rPr>
          <w:rFonts w:hint="eastAsia" w:ascii="仿宋_GB2312" w:eastAsia="仿宋_GB2312" w:cs="仿宋_GB2312"/>
          <w:b w:val="0"/>
          <w:bCs/>
          <w:color w:val="auto"/>
          <w:kern w:val="0"/>
          <w:sz w:val="32"/>
          <w:szCs w:val="32"/>
          <w:highlight w:val="none"/>
          <w:lang w:eastAsia="zh-CN"/>
        </w:rPr>
        <w:t>教师</w:t>
      </w:r>
      <w:r>
        <w:rPr>
          <w:rFonts w:hint="eastAsia" w:ascii="仿宋_GB2312" w:eastAsia="仿宋_GB2312" w:cs="仿宋_GB2312"/>
          <w:b w:val="0"/>
          <w:bCs/>
          <w:color w:val="auto"/>
          <w:kern w:val="0"/>
          <w:sz w:val="32"/>
          <w:szCs w:val="32"/>
          <w:highlight w:val="none"/>
        </w:rPr>
        <w:t>教学创新团队带头人、技艺技能传承创新平台负责人、技能大师工作室负责人或获得其它各类</w:t>
      </w:r>
      <w:r>
        <w:rPr>
          <w:rFonts w:hint="eastAsia" w:ascii="仿宋_GB2312" w:eastAsia="仿宋_GB2312" w:cs="仿宋_GB2312"/>
          <w:b w:val="0"/>
          <w:bCs/>
          <w:color w:val="auto"/>
          <w:kern w:val="0"/>
          <w:sz w:val="32"/>
          <w:szCs w:val="32"/>
          <w:highlight w:val="none"/>
          <w:lang w:eastAsia="zh-CN"/>
        </w:rPr>
        <w:t>市</w:t>
      </w:r>
      <w:r>
        <w:rPr>
          <w:rFonts w:hint="eastAsia" w:ascii="仿宋_GB2312" w:eastAsia="仿宋_GB2312" w:cs="仿宋_GB2312"/>
          <w:b w:val="0"/>
          <w:bCs/>
          <w:color w:val="auto"/>
          <w:kern w:val="0"/>
          <w:sz w:val="32"/>
          <w:szCs w:val="32"/>
          <w:highlight w:val="none"/>
        </w:rPr>
        <w:t>级及以上人才称号。</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3</w:t>
      </w:r>
      <w:r>
        <w:rPr>
          <w:rFonts w:hint="eastAsia"/>
          <w:b w:val="0"/>
          <w:bCs/>
          <w:color w:val="auto"/>
          <w:highlight w:val="none"/>
          <w:lang w:val="en-US" w:eastAsia="zh-CN"/>
        </w:rPr>
        <w:t>.</w:t>
      </w:r>
      <w:r>
        <w:rPr>
          <w:rFonts w:hint="eastAsia"/>
          <w:b w:val="0"/>
          <w:bCs/>
          <w:color w:val="auto"/>
          <w:highlight w:val="none"/>
        </w:rPr>
        <w:t>具有主持和指导教育教学研究的能力，</w:t>
      </w:r>
      <w:r>
        <w:rPr>
          <w:rFonts w:hint="eastAsia" w:cs="Times New Roman"/>
          <w:b w:val="0"/>
          <w:bCs/>
          <w:color w:val="auto"/>
          <w:highlight w:val="none"/>
          <w:lang w:eastAsia="zh-CN"/>
        </w:rPr>
        <w:t>主持或</w:t>
      </w:r>
      <w:r>
        <w:rPr>
          <w:rFonts w:hint="eastAsia" w:cs="Times New Roman"/>
          <w:b w:val="0"/>
          <w:bCs/>
          <w:color w:val="auto"/>
          <w:highlight w:val="none"/>
        </w:rPr>
        <w:t>主研</w:t>
      </w:r>
      <w:r>
        <w:rPr>
          <w:rFonts w:hint="eastAsia"/>
          <w:b w:val="0"/>
          <w:bCs/>
          <w:color w:val="auto"/>
          <w:highlight w:val="none"/>
        </w:rPr>
        <w:t>市级</w:t>
      </w:r>
      <w:r>
        <w:rPr>
          <w:rFonts w:hint="eastAsia"/>
          <w:b w:val="0"/>
          <w:bCs/>
          <w:color w:val="auto"/>
          <w:highlight w:val="none"/>
          <w:lang w:eastAsia="zh-CN"/>
        </w:rPr>
        <w:t>教</w:t>
      </w:r>
      <w:r>
        <w:rPr>
          <w:rFonts w:hint="eastAsia"/>
          <w:b w:val="0"/>
          <w:bCs/>
          <w:color w:val="auto"/>
          <w:highlight w:val="none"/>
        </w:rPr>
        <w:t>研</w:t>
      </w:r>
      <w:r>
        <w:rPr>
          <w:rFonts w:hint="eastAsia"/>
          <w:b w:val="0"/>
          <w:bCs/>
          <w:color w:val="auto"/>
          <w:highlight w:val="none"/>
          <w:lang w:eastAsia="zh-CN"/>
        </w:rPr>
        <w:t>（改）</w:t>
      </w:r>
      <w:r>
        <w:rPr>
          <w:rFonts w:hint="eastAsia"/>
          <w:b w:val="0"/>
          <w:bCs/>
          <w:color w:val="auto"/>
          <w:highlight w:val="none"/>
        </w:rPr>
        <w:t>课题</w:t>
      </w:r>
      <w:r>
        <w:rPr>
          <w:rFonts w:hint="eastAsia"/>
          <w:b w:val="0"/>
          <w:bCs/>
          <w:color w:val="auto"/>
          <w:highlight w:val="none"/>
          <w:lang w:eastAsia="zh-CN"/>
        </w:rPr>
        <w:t>或科研课题</w:t>
      </w:r>
      <w:r>
        <w:rPr>
          <w:rFonts w:hint="eastAsia"/>
          <w:b w:val="0"/>
          <w:bCs/>
          <w:color w:val="auto"/>
          <w:highlight w:val="none"/>
        </w:rPr>
        <w:t>，</w:t>
      </w:r>
      <w:r>
        <w:rPr>
          <w:rFonts w:hint="eastAsia"/>
          <w:b w:val="0"/>
          <w:bCs/>
          <w:color w:val="auto"/>
          <w:highlight w:val="none"/>
          <w:lang w:eastAsia="zh-CN"/>
        </w:rPr>
        <w:t>或</w:t>
      </w:r>
      <w:r>
        <w:rPr>
          <w:rFonts w:hint="eastAsia" w:cs="Times New Roman"/>
          <w:b w:val="0"/>
          <w:bCs/>
          <w:color w:val="auto"/>
          <w:highlight w:val="none"/>
          <w:lang w:eastAsia="zh-CN"/>
        </w:rPr>
        <w:t>主持或</w:t>
      </w:r>
      <w:r>
        <w:rPr>
          <w:rFonts w:hint="eastAsia" w:cs="Times New Roman"/>
          <w:b w:val="0"/>
          <w:bCs/>
          <w:color w:val="auto"/>
          <w:highlight w:val="none"/>
        </w:rPr>
        <w:t>主研</w:t>
      </w:r>
      <w:r>
        <w:rPr>
          <w:rFonts w:hint="eastAsia"/>
          <w:b w:val="0"/>
          <w:bCs/>
          <w:color w:val="auto"/>
          <w:highlight w:val="none"/>
          <w:lang w:eastAsia="zh-CN"/>
        </w:rPr>
        <w:t>县（市、区）</w:t>
      </w:r>
      <w:r>
        <w:rPr>
          <w:rFonts w:hint="eastAsia"/>
          <w:b w:val="0"/>
          <w:bCs/>
          <w:color w:val="auto"/>
          <w:highlight w:val="none"/>
        </w:rPr>
        <w:t>级</w:t>
      </w:r>
      <w:r>
        <w:rPr>
          <w:rFonts w:hint="eastAsia"/>
          <w:b w:val="0"/>
          <w:bCs/>
          <w:color w:val="auto"/>
          <w:highlight w:val="none"/>
          <w:lang w:eastAsia="zh-CN"/>
        </w:rPr>
        <w:t>重点教</w:t>
      </w:r>
      <w:r>
        <w:rPr>
          <w:rFonts w:hint="eastAsia"/>
          <w:b w:val="0"/>
          <w:bCs/>
          <w:color w:val="auto"/>
          <w:highlight w:val="none"/>
        </w:rPr>
        <w:t>研</w:t>
      </w:r>
      <w:r>
        <w:rPr>
          <w:rFonts w:hint="eastAsia"/>
          <w:b w:val="0"/>
          <w:bCs/>
          <w:color w:val="auto"/>
          <w:highlight w:val="none"/>
          <w:lang w:eastAsia="zh-CN"/>
        </w:rPr>
        <w:t>（改）</w:t>
      </w:r>
      <w:r>
        <w:rPr>
          <w:rFonts w:hint="eastAsia"/>
          <w:b w:val="0"/>
          <w:bCs/>
          <w:color w:val="auto"/>
          <w:highlight w:val="none"/>
        </w:rPr>
        <w:t>课题</w:t>
      </w:r>
      <w:r>
        <w:rPr>
          <w:rFonts w:hint="eastAsia"/>
          <w:b w:val="0"/>
          <w:bCs/>
          <w:color w:val="auto"/>
          <w:highlight w:val="none"/>
          <w:lang w:eastAsia="zh-CN"/>
        </w:rPr>
        <w:t>或科研课题；</w:t>
      </w:r>
      <w:r>
        <w:rPr>
          <w:rFonts w:hint="eastAsia"/>
          <w:b w:val="0"/>
          <w:bCs/>
          <w:color w:val="auto"/>
          <w:highlight w:val="none"/>
        </w:rPr>
        <w:t>或有重要影响的学术论文、教学研究成果、专著、教材、作品、专利等突出性成果。</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rFonts w:hint="eastAsia"/>
          <w:b w:val="0"/>
          <w:bCs/>
          <w:color w:val="auto"/>
          <w:highlight w:val="none"/>
        </w:rPr>
        <w:t>具有精湛的实践操作能力</w:t>
      </w:r>
      <w:r>
        <w:rPr>
          <w:b w:val="0"/>
          <w:bCs/>
          <w:color w:val="auto"/>
          <w:highlight w:val="none"/>
        </w:rPr>
        <w:t>，</w:t>
      </w:r>
      <w:r>
        <w:rPr>
          <w:rFonts w:hint="eastAsia"/>
          <w:b w:val="0"/>
          <w:bCs/>
          <w:color w:val="auto"/>
          <w:highlight w:val="none"/>
        </w:rPr>
        <w:t>牵头负责市级及以上实习实训教学基地、产教融合基地建设；或参与省级及以上</w:t>
      </w:r>
      <w:r>
        <w:rPr>
          <w:b w:val="0"/>
          <w:bCs/>
          <w:color w:val="auto"/>
          <w:highlight w:val="none"/>
        </w:rPr>
        <w:t>技能竞赛</w:t>
      </w:r>
      <w:r>
        <w:rPr>
          <w:rFonts w:hint="eastAsia"/>
          <w:b w:val="0"/>
          <w:bCs/>
          <w:color w:val="auto"/>
          <w:highlight w:val="none"/>
          <w:lang w:eastAsia="zh-CN"/>
        </w:rPr>
        <w:t>项目</w:t>
      </w:r>
      <w:r>
        <w:rPr>
          <w:rFonts w:hint="eastAsia"/>
          <w:b w:val="0"/>
          <w:bCs/>
          <w:color w:val="auto"/>
          <w:highlight w:val="none"/>
        </w:rPr>
        <w:t>并</w:t>
      </w:r>
      <w:r>
        <w:rPr>
          <w:b w:val="0"/>
          <w:bCs/>
          <w:color w:val="auto"/>
          <w:highlight w:val="none"/>
        </w:rPr>
        <w:t>获得</w:t>
      </w:r>
      <w:r>
        <w:rPr>
          <w:rFonts w:hint="eastAsia"/>
          <w:b w:val="0"/>
          <w:bCs/>
          <w:color w:val="auto"/>
          <w:highlight w:val="none"/>
        </w:rPr>
        <w:t>较高等次奖项；</w:t>
      </w:r>
      <w:r>
        <w:rPr>
          <w:b w:val="0"/>
          <w:bCs/>
          <w:color w:val="auto"/>
          <w:highlight w:val="none"/>
        </w:rPr>
        <w:t>或指导学生</w:t>
      </w:r>
      <w:r>
        <w:rPr>
          <w:rFonts w:hint="eastAsia"/>
          <w:b w:val="0"/>
          <w:bCs/>
          <w:color w:val="auto"/>
          <w:highlight w:val="none"/>
        </w:rPr>
        <w:t>参与省级</w:t>
      </w:r>
      <w:r>
        <w:rPr>
          <w:b w:val="0"/>
          <w:bCs/>
          <w:color w:val="auto"/>
          <w:highlight w:val="none"/>
        </w:rPr>
        <w:t>以上技能竞赛类获得</w:t>
      </w:r>
      <w:r>
        <w:rPr>
          <w:rFonts w:hint="eastAsia"/>
          <w:b w:val="0"/>
          <w:bCs/>
          <w:color w:val="auto"/>
          <w:highlight w:val="none"/>
          <w:lang w:eastAsia="zh-CN"/>
        </w:rPr>
        <w:t>三等及以上</w:t>
      </w:r>
      <w:r>
        <w:rPr>
          <w:b w:val="0"/>
          <w:bCs/>
          <w:color w:val="auto"/>
          <w:highlight w:val="none"/>
        </w:rPr>
        <w:t>奖励</w:t>
      </w:r>
      <w:r>
        <w:rPr>
          <w:rFonts w:hint="eastAsia"/>
          <w:b w:val="0"/>
          <w:bCs/>
          <w:color w:val="auto"/>
          <w:highlight w:val="none"/>
        </w:rPr>
        <w:t>；或负责</w:t>
      </w:r>
      <w:r>
        <w:rPr>
          <w:rFonts w:hint="eastAsia"/>
          <w:b w:val="0"/>
          <w:bCs/>
          <w:color w:val="auto"/>
          <w:highlight w:val="none"/>
          <w:lang w:eastAsia="zh-CN"/>
        </w:rPr>
        <w:t>校企</w:t>
      </w:r>
      <w:r>
        <w:rPr>
          <w:rFonts w:hint="eastAsia"/>
          <w:b w:val="0"/>
          <w:bCs/>
          <w:color w:val="auto"/>
          <w:highlight w:val="none"/>
        </w:rPr>
        <w:t>设备改造、技术革新等方面的工作并取得显著成果</w:t>
      </w:r>
      <w:r>
        <w:rPr>
          <w:rFonts w:hint="eastAsia"/>
          <w:b w:val="0"/>
          <w:bCs/>
          <w:color w:val="auto"/>
          <w:highlight w:val="none"/>
          <w:lang w:eastAsia="zh-CN"/>
        </w:rPr>
        <w:t>；</w:t>
      </w:r>
      <w:r>
        <w:rPr>
          <w:rFonts w:hint="eastAsia"/>
          <w:b w:val="0"/>
          <w:bCs/>
          <w:color w:val="auto"/>
          <w:highlight w:val="none"/>
        </w:rPr>
        <w:t>近5年在企业</w:t>
      </w:r>
      <w:r>
        <w:rPr>
          <w:rFonts w:hint="eastAsia"/>
          <w:b w:val="0"/>
          <w:bCs/>
          <w:color w:val="auto"/>
          <w:highlight w:val="none"/>
          <w:lang w:eastAsia="zh-CN"/>
        </w:rPr>
        <w:t>或生产服务一线</w:t>
      </w:r>
      <w:r>
        <w:rPr>
          <w:rFonts w:hint="eastAsia"/>
          <w:b w:val="0"/>
          <w:bCs/>
          <w:color w:val="auto"/>
          <w:highlight w:val="none"/>
        </w:rPr>
        <w:t>实践或工作时间累计不少于6个月。</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5</w:t>
      </w:r>
      <w:r>
        <w:rPr>
          <w:rFonts w:hint="eastAsia"/>
          <w:b w:val="0"/>
          <w:bCs/>
          <w:color w:val="auto"/>
          <w:highlight w:val="none"/>
          <w:lang w:val="en-US" w:eastAsia="zh-CN"/>
        </w:rPr>
        <w:t>.获得相关的国家职业资格高级证书或职业技能等级高级及以上证书，或具有本专业或相近专业非教师系列高级职务（职称），或具有相应的能力水平。</w:t>
      </w:r>
    </w:p>
    <w:p>
      <w:pPr>
        <w:pStyle w:val="2"/>
        <w:pageBreakBefore w:val="0"/>
        <w:kinsoku/>
        <w:wordWrap/>
        <w:overflowPunct/>
        <w:topLinePunct w:val="0"/>
        <w:bidi w:val="0"/>
        <w:spacing w:line="580" w:lineRule="exact"/>
        <w:ind w:left="0" w:leftChars="0" w:firstLine="0" w:firstLineChars="0"/>
        <w:jc w:val="center"/>
        <w:textAlignment w:val="auto"/>
        <w:rPr>
          <w:rFonts w:hint="eastAsia" w:ascii="黑体" w:eastAsia="黑体" w:cs="黑体"/>
          <w:b w:val="0"/>
          <w:bCs/>
          <w:color w:val="auto"/>
          <w:sz w:val="32"/>
          <w:szCs w:val="32"/>
          <w:highlight w:val="none"/>
        </w:rPr>
      </w:pPr>
    </w:p>
    <w:p>
      <w:pPr>
        <w:pStyle w:val="2"/>
        <w:pageBreakBefore w:val="0"/>
        <w:kinsoku/>
        <w:wordWrap/>
        <w:overflowPunct/>
        <w:topLinePunct w:val="0"/>
        <w:bidi w:val="0"/>
        <w:spacing w:line="580" w:lineRule="exact"/>
        <w:ind w:left="0" w:leftChars="0" w:firstLine="0" w:firstLineChars="0"/>
        <w:jc w:val="center"/>
        <w:textAlignment w:val="auto"/>
        <w:rPr>
          <w:rFonts w:ascii="黑体" w:eastAsia="黑体" w:cs="黑体"/>
          <w:b w:val="0"/>
          <w:bCs/>
          <w:color w:val="auto"/>
          <w:sz w:val="32"/>
          <w:szCs w:val="32"/>
          <w:highlight w:val="none"/>
        </w:rPr>
      </w:pPr>
      <w:r>
        <w:rPr>
          <w:rFonts w:hint="eastAsia" w:ascii="黑体" w:eastAsia="黑体" w:cs="黑体"/>
          <w:b w:val="0"/>
          <w:bCs/>
          <w:color w:val="auto"/>
          <w:sz w:val="32"/>
          <w:szCs w:val="32"/>
          <w:highlight w:val="none"/>
        </w:rPr>
        <w:t>第四章  高等职业学校“双师型”教师申报条件</w:t>
      </w:r>
    </w:p>
    <w:p>
      <w:pPr>
        <w:pStyle w:val="8"/>
        <w:pageBreakBefore w:val="0"/>
        <w:kinsoku/>
        <w:wordWrap/>
        <w:overflowPunct/>
        <w:topLinePunct w:val="0"/>
        <w:bidi w:val="0"/>
        <w:spacing w:line="580" w:lineRule="exact"/>
        <w:textAlignment w:val="auto"/>
        <w:rPr>
          <w:rFonts w:hint="eastAsia"/>
          <w:b w:val="0"/>
          <w:bCs/>
          <w:color w:val="auto"/>
          <w:highlight w:val="none"/>
        </w:rPr>
      </w:pP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第十二条  初级“双师型”教师</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1</w:t>
      </w:r>
      <w:r>
        <w:rPr>
          <w:rFonts w:hint="eastAsia"/>
          <w:b w:val="0"/>
          <w:bCs/>
          <w:color w:val="auto"/>
          <w:highlight w:val="none"/>
          <w:lang w:val="en-US" w:eastAsia="zh-CN"/>
        </w:rPr>
        <w:t>.</w:t>
      </w:r>
      <w:r>
        <w:rPr>
          <w:rFonts w:hint="eastAsia"/>
          <w:b w:val="0"/>
          <w:bCs/>
          <w:color w:val="auto"/>
          <w:highlight w:val="none"/>
        </w:rPr>
        <w:t>具有较扎实的专业知识和技能，掌握所教课程的课程标准、教学原理，以及教学、生产实习实训方法等，教学经验比较丰富，教学效果好。</w:t>
      </w:r>
    </w:p>
    <w:p>
      <w:pPr>
        <w:pStyle w:val="8"/>
        <w:pageBreakBefore w:val="0"/>
        <w:kinsoku/>
        <w:wordWrap/>
        <w:overflowPunct/>
        <w:topLinePunct w:val="0"/>
        <w:bidi w:val="0"/>
        <w:spacing w:line="580" w:lineRule="exact"/>
        <w:textAlignment w:val="auto"/>
        <w:rPr>
          <w:b w:val="0"/>
          <w:bCs/>
          <w:color w:val="auto"/>
          <w:highlight w:val="none"/>
        </w:rPr>
      </w:pPr>
      <w:r>
        <w:rPr>
          <w:b w:val="0"/>
          <w:bCs/>
          <w:color w:val="auto"/>
          <w:highlight w:val="none"/>
        </w:rPr>
        <w:t>2</w:t>
      </w:r>
      <w:r>
        <w:rPr>
          <w:rFonts w:hint="eastAsia"/>
          <w:b w:val="0"/>
          <w:bCs/>
          <w:color w:val="auto"/>
          <w:highlight w:val="none"/>
          <w:lang w:val="en-US" w:eastAsia="zh-CN"/>
        </w:rPr>
        <w:t>.</w:t>
      </w:r>
      <w:r>
        <w:rPr>
          <w:rFonts w:hint="eastAsia"/>
          <w:b w:val="0"/>
          <w:bCs/>
          <w:color w:val="auto"/>
          <w:highlight w:val="none"/>
          <w:lang w:eastAsia="zh-CN"/>
        </w:rPr>
        <w:t>具有一定的组织和开展教育教学研究的能力</w:t>
      </w:r>
      <w:r>
        <w:rPr>
          <w:rFonts w:hint="eastAsia"/>
          <w:b w:val="0"/>
          <w:bCs/>
          <w:color w:val="auto"/>
          <w:highlight w:val="none"/>
        </w:rPr>
        <w:t>，主持完成校级</w:t>
      </w:r>
      <w:r>
        <w:rPr>
          <w:rFonts w:hint="eastAsia"/>
          <w:b w:val="0"/>
          <w:bCs/>
          <w:color w:val="auto"/>
          <w:highlight w:val="none"/>
          <w:lang w:eastAsia="zh-CN"/>
        </w:rPr>
        <w:t>教研（改）</w:t>
      </w:r>
      <w:r>
        <w:rPr>
          <w:rFonts w:hint="eastAsia"/>
          <w:b w:val="0"/>
          <w:bCs/>
          <w:color w:val="auto"/>
          <w:highlight w:val="none"/>
        </w:rPr>
        <w:t>课题或</w:t>
      </w:r>
      <w:r>
        <w:rPr>
          <w:rFonts w:hint="eastAsia"/>
          <w:b w:val="0"/>
          <w:bCs/>
          <w:color w:val="auto"/>
          <w:highlight w:val="none"/>
          <w:lang w:eastAsia="zh-CN"/>
        </w:rPr>
        <w:t>科研</w:t>
      </w:r>
      <w:r>
        <w:rPr>
          <w:rFonts w:hint="eastAsia"/>
          <w:b w:val="0"/>
          <w:bCs/>
          <w:color w:val="auto"/>
          <w:highlight w:val="none"/>
        </w:rPr>
        <w:t>课题；</w:t>
      </w:r>
      <w:r>
        <w:rPr>
          <w:b w:val="0"/>
          <w:bCs/>
          <w:color w:val="auto"/>
          <w:highlight w:val="none"/>
        </w:rPr>
        <w:t>有学术论文、</w:t>
      </w:r>
      <w:r>
        <w:rPr>
          <w:rFonts w:hint="eastAsia"/>
          <w:b w:val="0"/>
          <w:bCs/>
          <w:color w:val="auto"/>
          <w:highlight w:val="none"/>
          <w:lang w:eastAsia="zh-CN"/>
        </w:rPr>
        <w:t>教学研究成果、</w:t>
      </w:r>
      <w:r>
        <w:rPr>
          <w:rFonts w:hint="eastAsia"/>
          <w:b w:val="0"/>
          <w:bCs/>
          <w:color w:val="auto"/>
          <w:highlight w:val="none"/>
        </w:rPr>
        <w:t>教材、作品、专利</w:t>
      </w:r>
      <w:r>
        <w:rPr>
          <w:b w:val="0"/>
          <w:bCs/>
          <w:color w:val="auto"/>
          <w:highlight w:val="none"/>
        </w:rPr>
        <w:t>等代表性成果。</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3</w:t>
      </w:r>
      <w:r>
        <w:rPr>
          <w:rFonts w:hint="eastAsia"/>
          <w:b w:val="0"/>
          <w:bCs/>
          <w:color w:val="auto"/>
          <w:highlight w:val="none"/>
          <w:lang w:val="en-US" w:eastAsia="zh-CN"/>
        </w:rPr>
        <w:t>.</w:t>
      </w:r>
      <w:r>
        <w:rPr>
          <w:rFonts w:hint="eastAsia"/>
          <w:b w:val="0"/>
          <w:bCs/>
          <w:color w:val="auto"/>
          <w:highlight w:val="none"/>
        </w:rPr>
        <w:t>具有一定的企业相关工作经历或者实践经验，了解本专业</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工作过程或技术流程，在实习实训教学、设备改造、技术革新、</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成果转化等校企合作方面取得一定的成果，取得一定的经济效益</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和社会效益；近5年在企业</w:t>
      </w:r>
      <w:r>
        <w:rPr>
          <w:rFonts w:hint="eastAsia"/>
          <w:b w:val="0"/>
          <w:bCs/>
          <w:color w:val="auto"/>
          <w:highlight w:val="none"/>
          <w:lang w:eastAsia="zh-CN"/>
        </w:rPr>
        <w:t>或生产服务一线</w:t>
      </w:r>
      <w:r>
        <w:rPr>
          <w:rFonts w:hint="eastAsia"/>
          <w:b w:val="0"/>
          <w:bCs/>
          <w:color w:val="auto"/>
          <w:highlight w:val="none"/>
        </w:rPr>
        <w:t>实践或工作时间累计不少于6个月</w:t>
      </w:r>
      <w:r>
        <w:rPr>
          <w:rFonts w:hint="eastAsia"/>
          <w:b w:val="0"/>
          <w:bCs/>
          <w:color w:val="auto"/>
          <w:highlight w:val="none"/>
          <w:lang w:eastAsia="zh-CN"/>
        </w:rPr>
        <w:t>（</w:t>
      </w:r>
      <w:r>
        <w:rPr>
          <w:rFonts w:hint="default" w:ascii="Times New Roman" w:hAnsi="Times New Roman" w:eastAsia="仿宋_GB2312" w:cs="Times New Roman"/>
          <w:b w:val="0"/>
          <w:bCs/>
          <w:color w:val="auto"/>
          <w:highlight w:val="none"/>
          <w:lang w:eastAsia="zh-CN"/>
        </w:rPr>
        <w:t>工龄不足</w:t>
      </w:r>
      <w:r>
        <w:rPr>
          <w:rFonts w:hint="default" w:ascii="Times New Roman" w:hAnsi="Times New Roman" w:eastAsia="仿宋_GB2312" w:cs="Times New Roman"/>
          <w:b w:val="0"/>
          <w:bCs/>
          <w:color w:val="auto"/>
          <w:highlight w:val="none"/>
          <w:lang w:val="en-US" w:eastAsia="zh-CN"/>
        </w:rPr>
        <w:t>5年</w:t>
      </w:r>
      <w:r>
        <w:rPr>
          <w:rFonts w:hint="eastAsia" w:cs="Times New Roman"/>
          <w:b w:val="0"/>
          <w:bCs/>
          <w:color w:val="auto"/>
          <w:highlight w:val="none"/>
          <w:lang w:val="en-US" w:eastAsia="zh-CN"/>
        </w:rPr>
        <w:t>的</w:t>
      </w:r>
      <w:r>
        <w:rPr>
          <w:rFonts w:hint="default" w:ascii="Times New Roman" w:hAnsi="Times New Roman" w:eastAsia="仿宋_GB2312" w:cs="Times New Roman"/>
          <w:b w:val="0"/>
          <w:bCs/>
          <w:color w:val="auto"/>
          <w:highlight w:val="none"/>
          <w:lang w:val="en-US" w:eastAsia="zh-CN"/>
        </w:rPr>
        <w:t>，</w:t>
      </w:r>
      <w:r>
        <w:rPr>
          <w:rFonts w:hint="eastAsia" w:cs="Times New Roman"/>
          <w:b w:val="0"/>
          <w:bCs/>
          <w:color w:val="auto"/>
          <w:highlight w:val="none"/>
          <w:lang w:val="en-US" w:eastAsia="zh-CN"/>
        </w:rPr>
        <w:t>可</w:t>
      </w:r>
      <w:r>
        <w:rPr>
          <w:rFonts w:hint="default" w:ascii="Times New Roman" w:hAnsi="Times New Roman" w:eastAsia="仿宋_GB2312" w:cs="Times New Roman"/>
          <w:b w:val="0"/>
          <w:bCs/>
          <w:kern w:val="0"/>
          <w:szCs w:val="32"/>
          <w:highlight w:val="none"/>
        </w:rPr>
        <w:t>每年至少1个月</w:t>
      </w:r>
      <w:r>
        <w:rPr>
          <w:rFonts w:hint="eastAsia"/>
          <w:b w:val="0"/>
          <w:bCs/>
          <w:color w:val="auto"/>
          <w:highlight w:val="none"/>
          <w:lang w:eastAsia="zh-CN"/>
        </w:rPr>
        <w:t>）</w:t>
      </w:r>
      <w:r>
        <w:rPr>
          <w:rFonts w:hint="eastAsia"/>
          <w:b w:val="0"/>
          <w:bCs/>
          <w:color w:val="auto"/>
          <w:highlight w:val="none"/>
        </w:rPr>
        <w:t>。</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b w:val="0"/>
          <w:bCs/>
          <w:color w:val="auto"/>
          <w:highlight w:val="none"/>
        </w:rPr>
        <w:t>获得相关的国家职业技能等级证书或职业资格证书，或具有本专业或相近专业非教师系列初级及以上</w:t>
      </w:r>
      <w:r>
        <w:rPr>
          <w:rFonts w:hint="eastAsia"/>
          <w:b w:val="0"/>
          <w:bCs/>
          <w:color w:val="auto"/>
          <w:highlight w:val="none"/>
          <w:lang w:eastAsia="zh-CN"/>
        </w:rPr>
        <w:t>专业技术</w:t>
      </w:r>
      <w:r>
        <w:rPr>
          <w:b w:val="0"/>
          <w:bCs/>
          <w:color w:val="auto"/>
          <w:highlight w:val="none"/>
        </w:rPr>
        <w:t>职务（职称）</w:t>
      </w:r>
      <w:r>
        <w:rPr>
          <w:rFonts w:hint="eastAsia"/>
          <w:b w:val="0"/>
          <w:bCs/>
          <w:color w:val="auto"/>
          <w:highlight w:val="none"/>
        </w:rPr>
        <w:t>，或具备相应的能力水平</w:t>
      </w:r>
      <w:r>
        <w:rPr>
          <w:b w:val="0"/>
          <w:bCs/>
          <w:color w:val="auto"/>
          <w:highlight w:val="none"/>
        </w:rPr>
        <w:t>。</w:t>
      </w:r>
    </w:p>
    <w:p>
      <w:pPr>
        <w:pageBreakBefore w:val="0"/>
        <w:widowControl/>
        <w:kinsoku/>
        <w:wordWrap/>
        <w:overflowPunct/>
        <w:topLinePunct w:val="0"/>
        <w:bidi w:val="0"/>
        <w:adjustRightInd w:val="0"/>
        <w:snapToGrid w:val="0"/>
        <w:spacing w:line="580" w:lineRule="exact"/>
        <w:ind w:left="640"/>
        <w:jc w:val="lef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第十三条  中级“双师型”教师</w:t>
      </w:r>
    </w:p>
    <w:p>
      <w:pPr>
        <w:pStyle w:val="8"/>
        <w:pageBreakBefore w:val="0"/>
        <w:kinsoku/>
        <w:wordWrap/>
        <w:overflowPunct/>
        <w:topLinePunct w:val="0"/>
        <w:bidi w:val="0"/>
        <w:spacing w:line="580" w:lineRule="exact"/>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1</w:t>
      </w:r>
      <w:r>
        <w:rPr>
          <w:rFonts w:hint="eastAsia" w:cs="Times New Roman"/>
          <w:b w:val="0"/>
          <w:bCs/>
          <w:color w:val="auto"/>
          <w:kern w:val="0"/>
          <w:sz w:val="32"/>
          <w:szCs w:val="32"/>
          <w:highlight w:val="none"/>
          <w:lang w:val="en-US" w:eastAsia="zh-CN" w:bidi="ar-SA"/>
        </w:rPr>
        <w:t>.</w:t>
      </w:r>
      <w:r>
        <w:rPr>
          <w:rFonts w:hint="eastAsia" w:ascii="Times New Roman" w:hAnsi="Times New Roman" w:eastAsia="仿宋_GB2312" w:cs="Times New Roman"/>
          <w:b w:val="0"/>
          <w:bCs/>
          <w:color w:val="auto"/>
          <w:kern w:val="0"/>
          <w:sz w:val="32"/>
          <w:szCs w:val="32"/>
          <w:highlight w:val="none"/>
          <w:lang w:val="en-US" w:eastAsia="zh-CN" w:bidi="ar-SA"/>
        </w:rPr>
        <w:t>具有扎实的理论基础、专业知识和精湛的操作技能，了解</w:t>
      </w:r>
    </w:p>
    <w:p>
      <w:pPr>
        <w:pStyle w:val="8"/>
        <w:pageBreakBefore w:val="0"/>
        <w:kinsoku/>
        <w:wordWrap/>
        <w:overflowPunct/>
        <w:topLinePunct w:val="0"/>
        <w:bidi w:val="0"/>
        <w:spacing w:line="580" w:lineRule="exact"/>
        <w:ind w:firstLine="0" w:firstLineChars="0"/>
        <w:textAlignment w:val="auto"/>
        <w:rPr>
          <w:rFonts w:hint="eastAsia"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本专业发展现状和趋势，掌握先进的教育理念、教学方法，教学</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ascii="Times New Roman" w:hAnsi="Times New Roman" w:eastAsia="仿宋_GB2312" w:cs="Times New Roman"/>
          <w:b w:val="0"/>
          <w:bCs/>
          <w:color w:val="auto"/>
          <w:kern w:val="0"/>
          <w:sz w:val="32"/>
          <w:szCs w:val="32"/>
          <w:highlight w:val="none"/>
          <w:lang w:val="en-US" w:eastAsia="zh-CN" w:bidi="ar-SA"/>
        </w:rPr>
        <w:t>业绩显著，形成一定的教学特色和可供借鉴的教学经验。</w:t>
      </w:r>
    </w:p>
    <w:p>
      <w:pPr>
        <w:pStyle w:val="8"/>
        <w:pageBreakBefore w:val="0"/>
        <w:kinsoku/>
        <w:wordWrap/>
        <w:overflowPunct/>
        <w:topLinePunct w:val="0"/>
        <w:bidi w:val="0"/>
        <w:spacing w:line="580" w:lineRule="exact"/>
        <w:textAlignment w:val="auto"/>
        <w:rPr>
          <w:b w:val="0"/>
          <w:bCs/>
          <w:color w:val="auto"/>
          <w:highlight w:val="none"/>
        </w:rPr>
      </w:pPr>
      <w:r>
        <w:rPr>
          <w:b w:val="0"/>
          <w:bCs/>
          <w:color w:val="auto"/>
          <w:highlight w:val="none"/>
        </w:rPr>
        <w:t>2</w:t>
      </w:r>
      <w:r>
        <w:rPr>
          <w:rFonts w:hint="eastAsia"/>
          <w:b w:val="0"/>
          <w:bCs/>
          <w:color w:val="auto"/>
          <w:highlight w:val="none"/>
          <w:lang w:val="en-US" w:eastAsia="zh-CN"/>
        </w:rPr>
        <w:t>.</w:t>
      </w:r>
      <w:r>
        <w:rPr>
          <w:rFonts w:hint="eastAsia"/>
          <w:b w:val="0"/>
          <w:bCs/>
          <w:color w:val="auto"/>
          <w:highlight w:val="none"/>
        </w:rPr>
        <w:t>具有较强的指导与开展教育教学研究，主持完成市级</w:t>
      </w:r>
      <w:r>
        <w:rPr>
          <w:rFonts w:hint="eastAsia"/>
          <w:b w:val="0"/>
          <w:bCs/>
          <w:color w:val="auto"/>
          <w:highlight w:val="none"/>
          <w:lang w:eastAsia="zh-CN"/>
        </w:rPr>
        <w:t>教</w:t>
      </w:r>
      <w:r>
        <w:rPr>
          <w:rFonts w:hint="eastAsia"/>
          <w:b w:val="0"/>
          <w:bCs/>
          <w:color w:val="auto"/>
          <w:highlight w:val="none"/>
        </w:rPr>
        <w:t>研</w:t>
      </w:r>
      <w:r>
        <w:rPr>
          <w:rFonts w:hint="eastAsia"/>
          <w:b w:val="0"/>
          <w:bCs/>
          <w:color w:val="auto"/>
          <w:highlight w:val="none"/>
          <w:lang w:eastAsia="zh-CN"/>
        </w:rPr>
        <w:t>（改）</w:t>
      </w:r>
      <w:r>
        <w:rPr>
          <w:rFonts w:hint="eastAsia"/>
          <w:b w:val="0"/>
          <w:bCs/>
          <w:color w:val="auto"/>
          <w:highlight w:val="none"/>
        </w:rPr>
        <w:t>课题或科研课题</w:t>
      </w:r>
      <w:r>
        <w:rPr>
          <w:rFonts w:hint="eastAsia"/>
          <w:b w:val="0"/>
          <w:bCs/>
          <w:color w:val="auto"/>
          <w:highlight w:val="none"/>
          <w:lang w:eastAsia="zh-CN"/>
        </w:rPr>
        <w:t>，或校级重点教研（改）或科研课题；</w:t>
      </w:r>
      <w:r>
        <w:rPr>
          <w:b w:val="0"/>
          <w:bCs/>
          <w:color w:val="auto"/>
          <w:highlight w:val="none"/>
        </w:rPr>
        <w:t>有</w:t>
      </w:r>
      <w:r>
        <w:rPr>
          <w:rFonts w:hint="eastAsia"/>
          <w:b w:val="0"/>
          <w:bCs/>
          <w:color w:val="auto"/>
          <w:highlight w:val="none"/>
          <w:lang w:eastAsia="zh-CN"/>
        </w:rPr>
        <w:t>较高质量的</w:t>
      </w:r>
      <w:r>
        <w:rPr>
          <w:b w:val="0"/>
          <w:bCs/>
          <w:color w:val="auto"/>
          <w:highlight w:val="none"/>
        </w:rPr>
        <w:t>学术论文、</w:t>
      </w:r>
      <w:r>
        <w:rPr>
          <w:rFonts w:hint="eastAsia"/>
          <w:b w:val="0"/>
          <w:bCs/>
          <w:color w:val="auto"/>
          <w:highlight w:val="none"/>
          <w:lang w:eastAsia="zh-CN"/>
        </w:rPr>
        <w:t>教学研究成果、</w:t>
      </w:r>
      <w:r>
        <w:rPr>
          <w:rFonts w:hint="eastAsia"/>
          <w:b w:val="0"/>
          <w:bCs/>
          <w:color w:val="auto"/>
          <w:highlight w:val="none"/>
        </w:rPr>
        <w:t>专著、教材、作品、专利</w:t>
      </w:r>
      <w:r>
        <w:rPr>
          <w:b w:val="0"/>
          <w:bCs/>
          <w:color w:val="auto"/>
          <w:highlight w:val="none"/>
        </w:rPr>
        <w:t>等</w:t>
      </w:r>
      <w:r>
        <w:rPr>
          <w:rFonts w:hint="eastAsia"/>
          <w:b w:val="0"/>
          <w:bCs/>
          <w:color w:val="auto"/>
          <w:highlight w:val="none"/>
          <w:lang w:eastAsia="zh-CN"/>
        </w:rPr>
        <w:t>显著</w:t>
      </w:r>
      <w:r>
        <w:rPr>
          <w:b w:val="0"/>
          <w:bCs/>
          <w:color w:val="auto"/>
          <w:highlight w:val="none"/>
        </w:rPr>
        <w:t>性成果</w:t>
      </w:r>
      <w:r>
        <w:rPr>
          <w:rFonts w:hint="eastAsia"/>
          <w:b w:val="0"/>
          <w:bCs/>
          <w:color w:val="auto"/>
          <w:highlight w:val="none"/>
        </w:rPr>
        <w:t>。</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3</w:t>
      </w:r>
      <w:r>
        <w:rPr>
          <w:rFonts w:hint="eastAsia"/>
          <w:b w:val="0"/>
          <w:bCs/>
          <w:color w:val="auto"/>
          <w:highlight w:val="none"/>
          <w:lang w:val="en-US" w:eastAsia="zh-CN"/>
        </w:rPr>
        <w:t>.</w:t>
      </w:r>
      <w:r>
        <w:rPr>
          <w:rFonts w:hint="eastAsia"/>
          <w:b w:val="0"/>
          <w:bCs/>
          <w:color w:val="auto"/>
          <w:highlight w:val="none"/>
        </w:rPr>
        <w:t>具有较为丰富的企业相关工作经历或者实践经验，掌握本</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专业工作过程或技术流程，在实习实训教学、设备改造、技术革</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新、成果转化等校企合作方面取得较突出成果，取得较为显著的</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经济效益和社会效益；近5年在企业</w:t>
      </w:r>
      <w:r>
        <w:rPr>
          <w:rFonts w:hint="eastAsia"/>
          <w:b w:val="0"/>
          <w:bCs/>
          <w:color w:val="auto"/>
          <w:highlight w:val="none"/>
          <w:lang w:eastAsia="zh-CN"/>
        </w:rPr>
        <w:t>生产服务一线</w:t>
      </w:r>
      <w:r>
        <w:rPr>
          <w:rFonts w:hint="eastAsia"/>
          <w:b w:val="0"/>
          <w:bCs/>
          <w:color w:val="auto"/>
          <w:highlight w:val="none"/>
        </w:rPr>
        <w:t>实践或工作时间累计不少于6个月。</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b w:val="0"/>
          <w:bCs/>
          <w:color w:val="auto"/>
          <w:highlight w:val="none"/>
        </w:rPr>
        <w:t>获得相关的国家职业技能等级</w:t>
      </w:r>
      <w:r>
        <w:rPr>
          <w:rFonts w:hint="eastAsia"/>
          <w:b w:val="0"/>
          <w:bCs/>
          <w:color w:val="auto"/>
          <w:highlight w:val="none"/>
        </w:rPr>
        <w:t>中</w:t>
      </w:r>
      <w:r>
        <w:rPr>
          <w:b w:val="0"/>
          <w:bCs/>
          <w:color w:val="auto"/>
          <w:highlight w:val="none"/>
        </w:rPr>
        <w:t>级及以上证书或职业资格</w:t>
      </w:r>
      <w:r>
        <w:rPr>
          <w:rFonts w:hint="eastAsia"/>
          <w:b w:val="0"/>
          <w:bCs/>
          <w:color w:val="auto"/>
          <w:highlight w:val="none"/>
        </w:rPr>
        <w:t>中</w:t>
      </w:r>
      <w:r>
        <w:rPr>
          <w:b w:val="0"/>
          <w:bCs/>
          <w:color w:val="auto"/>
          <w:highlight w:val="none"/>
        </w:rPr>
        <w:t>级及以上证书，或具有本专业或相近专业非教师系列</w:t>
      </w:r>
      <w:r>
        <w:rPr>
          <w:rFonts w:hint="eastAsia"/>
          <w:b w:val="0"/>
          <w:bCs/>
          <w:color w:val="auto"/>
          <w:highlight w:val="none"/>
        </w:rPr>
        <w:t>中</w:t>
      </w:r>
      <w:r>
        <w:rPr>
          <w:b w:val="0"/>
          <w:bCs/>
          <w:color w:val="auto"/>
          <w:highlight w:val="none"/>
        </w:rPr>
        <w:t>级及以上</w:t>
      </w:r>
      <w:r>
        <w:rPr>
          <w:rFonts w:hint="eastAsia"/>
          <w:b w:val="0"/>
          <w:bCs/>
          <w:color w:val="auto"/>
          <w:highlight w:val="none"/>
          <w:lang w:eastAsia="zh-CN"/>
        </w:rPr>
        <w:t>专业技术</w:t>
      </w:r>
      <w:r>
        <w:rPr>
          <w:b w:val="0"/>
          <w:bCs/>
          <w:color w:val="auto"/>
          <w:highlight w:val="none"/>
        </w:rPr>
        <w:t>职务（职称）</w:t>
      </w:r>
      <w:r>
        <w:rPr>
          <w:rFonts w:hint="eastAsia"/>
          <w:b w:val="0"/>
          <w:bCs/>
          <w:color w:val="auto"/>
          <w:highlight w:val="none"/>
        </w:rPr>
        <w:t>，或具有相应的能力水平</w:t>
      </w:r>
      <w:r>
        <w:rPr>
          <w:b w:val="0"/>
          <w:bCs/>
          <w:color w:val="auto"/>
          <w:highlight w:val="none"/>
        </w:rPr>
        <w:t>。</w:t>
      </w:r>
    </w:p>
    <w:p>
      <w:pPr>
        <w:pStyle w:val="8"/>
        <w:pageBreakBefore w:val="0"/>
        <w:kinsoku/>
        <w:wordWrap/>
        <w:overflowPunct/>
        <w:topLinePunct w:val="0"/>
        <w:bidi w:val="0"/>
        <w:spacing w:line="580" w:lineRule="exact"/>
        <w:textAlignment w:val="auto"/>
        <w:rPr>
          <w:rFonts w:eastAsia="仿宋_GB2312"/>
          <w:b w:val="0"/>
          <w:bCs/>
          <w:color w:val="auto"/>
          <w:highlight w:val="none"/>
          <w:lang w:val="en-US" w:eastAsia="zh-CN"/>
        </w:rPr>
      </w:pPr>
      <w:r>
        <w:rPr>
          <w:rFonts w:hint="eastAsia"/>
          <w:b w:val="0"/>
          <w:bCs/>
          <w:color w:val="auto"/>
          <w:highlight w:val="none"/>
        </w:rPr>
        <w:t>5</w:t>
      </w:r>
      <w:r>
        <w:rPr>
          <w:rFonts w:hint="eastAsia"/>
          <w:b w:val="0"/>
          <w:bCs/>
          <w:color w:val="auto"/>
          <w:highlight w:val="none"/>
          <w:lang w:val="en-US" w:eastAsia="zh-CN"/>
        </w:rPr>
        <w:t>.</w:t>
      </w:r>
      <w:r>
        <w:rPr>
          <w:b w:val="0"/>
          <w:bCs/>
          <w:color w:val="auto"/>
          <w:highlight w:val="none"/>
        </w:rPr>
        <w:t>作为主要参与者获得技能竞赛类、教学成果类、科技发明类等代表本领域较高水平的奖项；或指导学生获得市级及以上技能竞赛类、教学成果类、科技发明类等</w:t>
      </w:r>
      <w:r>
        <w:rPr>
          <w:rFonts w:hint="eastAsia"/>
          <w:b w:val="0"/>
          <w:bCs/>
          <w:color w:val="auto"/>
          <w:highlight w:val="none"/>
        </w:rPr>
        <w:t>较高等次</w:t>
      </w:r>
      <w:r>
        <w:rPr>
          <w:b w:val="0"/>
          <w:bCs/>
          <w:color w:val="auto"/>
          <w:highlight w:val="none"/>
        </w:rPr>
        <w:t>奖励。</w:t>
      </w:r>
    </w:p>
    <w:p>
      <w:pPr>
        <w:pageBreakBefore w:val="0"/>
        <w:widowControl/>
        <w:kinsoku/>
        <w:wordWrap/>
        <w:overflowPunct/>
        <w:topLinePunct w:val="0"/>
        <w:bidi w:val="0"/>
        <w:adjustRightInd w:val="0"/>
        <w:snapToGrid w:val="0"/>
        <w:spacing w:line="580" w:lineRule="exact"/>
        <w:ind w:left="640"/>
        <w:jc w:val="left"/>
        <w:textAlignment w:val="auto"/>
        <w:rPr>
          <w:rFonts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en-US" w:eastAsia="zh-CN" w:bidi="ar-SA"/>
        </w:rPr>
        <w:t>第十四条  高级“双师型”教师</w:t>
      </w:r>
    </w:p>
    <w:p>
      <w:pPr>
        <w:pStyle w:val="8"/>
        <w:pageBreakBefore w:val="0"/>
        <w:kinsoku/>
        <w:wordWrap/>
        <w:overflowPunct/>
        <w:topLinePunct w:val="0"/>
        <w:bidi w:val="0"/>
        <w:spacing w:line="580" w:lineRule="exact"/>
        <w:textAlignment w:val="auto"/>
        <w:rPr>
          <w:rFonts w:hint="eastAsia"/>
          <w:b w:val="0"/>
          <w:bCs/>
          <w:color w:val="auto"/>
          <w:highlight w:val="none"/>
        </w:rPr>
      </w:pPr>
      <w:r>
        <w:rPr>
          <w:b w:val="0"/>
          <w:bCs/>
          <w:color w:val="auto"/>
          <w:highlight w:val="none"/>
        </w:rPr>
        <w:t>1</w:t>
      </w:r>
      <w:r>
        <w:rPr>
          <w:rFonts w:hint="eastAsia"/>
          <w:b w:val="0"/>
          <w:bCs/>
          <w:color w:val="auto"/>
          <w:highlight w:val="none"/>
          <w:lang w:val="en-US" w:eastAsia="zh-CN"/>
        </w:rPr>
        <w:t>.</w:t>
      </w:r>
      <w:r>
        <w:rPr>
          <w:rFonts w:hint="eastAsia"/>
          <w:b w:val="0"/>
          <w:bCs/>
          <w:color w:val="auto"/>
          <w:highlight w:val="none"/>
        </w:rPr>
        <w:t>深入系统地掌握本专业基础理论，具有丰富的专业知识和</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精湛的操作技能，掌握国内外本专业发展现状和趋势，掌握先进</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的教育理念、教学方法，教学业绩突出，教学特色鲜明，形成可</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供推广和借鉴的教学经验或模式。</w:t>
      </w:r>
    </w:p>
    <w:p>
      <w:pPr>
        <w:pageBreakBefore w:val="0"/>
        <w:kinsoku/>
        <w:wordWrap/>
        <w:overflowPunct/>
        <w:topLinePunct w:val="0"/>
        <w:autoSpaceDE w:val="0"/>
        <w:autoSpaceDN w:val="0"/>
        <w:bidi w:val="0"/>
        <w:adjustRightInd w:val="0"/>
        <w:spacing w:line="580" w:lineRule="exact"/>
        <w:ind w:firstLine="640" w:firstLineChars="200"/>
        <w:jc w:val="left"/>
        <w:textAlignment w:val="auto"/>
        <w:rPr>
          <w:b w:val="0"/>
          <w:bCs/>
          <w:color w:val="auto"/>
          <w:highlight w:val="none"/>
        </w:rPr>
      </w:pPr>
      <w:r>
        <w:rPr>
          <w:rFonts w:hint="eastAsia" w:ascii="Times New Roman" w:hAnsi="Times New Roman" w:eastAsia="仿宋_GB2312"/>
          <w:b w:val="0"/>
          <w:bCs/>
          <w:color w:val="auto"/>
          <w:kern w:val="0"/>
          <w:sz w:val="32"/>
          <w:szCs w:val="32"/>
          <w:highlight w:val="none"/>
        </w:rPr>
        <w:t>2</w:t>
      </w:r>
      <w:r>
        <w:rPr>
          <w:rFonts w:hint="eastAsia" w:ascii="Times New Roman" w:hAnsi="Times New Roman" w:eastAsia="仿宋_GB2312"/>
          <w:b w:val="0"/>
          <w:bCs/>
          <w:color w:val="auto"/>
          <w:kern w:val="0"/>
          <w:sz w:val="32"/>
          <w:szCs w:val="32"/>
          <w:highlight w:val="none"/>
          <w:lang w:val="en-US" w:eastAsia="zh-CN"/>
        </w:rPr>
        <w:t>.</w:t>
      </w:r>
      <w:r>
        <w:rPr>
          <w:rFonts w:hint="eastAsia" w:ascii="仿宋_GB2312" w:eastAsia="仿宋_GB2312" w:cs="仿宋_GB2312"/>
          <w:b w:val="0"/>
          <w:bCs/>
          <w:color w:val="auto"/>
          <w:kern w:val="0"/>
          <w:sz w:val="32"/>
          <w:szCs w:val="32"/>
          <w:highlight w:val="none"/>
        </w:rPr>
        <w:t>在教育教学团队中发挥关键作用，担任市级以上学术技术带头人、专业带头人、教学名师、</w:t>
      </w:r>
      <w:r>
        <w:rPr>
          <w:rFonts w:hint="eastAsia" w:ascii="仿宋_GB2312" w:eastAsia="仿宋_GB2312" w:cs="仿宋_GB2312"/>
          <w:b w:val="0"/>
          <w:bCs/>
          <w:color w:val="auto"/>
          <w:kern w:val="0"/>
          <w:sz w:val="32"/>
          <w:szCs w:val="32"/>
          <w:highlight w:val="none"/>
          <w:lang w:eastAsia="zh-CN"/>
        </w:rPr>
        <w:t>教师</w:t>
      </w:r>
      <w:r>
        <w:rPr>
          <w:rFonts w:hint="eastAsia" w:ascii="仿宋_GB2312" w:eastAsia="仿宋_GB2312" w:cs="仿宋_GB2312"/>
          <w:b w:val="0"/>
          <w:bCs/>
          <w:color w:val="auto"/>
          <w:kern w:val="0"/>
          <w:sz w:val="32"/>
          <w:szCs w:val="32"/>
          <w:highlight w:val="none"/>
        </w:rPr>
        <w:t>教学创新团队带头人、技艺技能传承创新平台负责人、技能大师工作室负责人或获得其它各类市级以上人才称号。</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3</w:t>
      </w:r>
      <w:r>
        <w:rPr>
          <w:rFonts w:hint="eastAsia"/>
          <w:b w:val="0"/>
          <w:bCs/>
          <w:color w:val="auto"/>
          <w:highlight w:val="none"/>
          <w:lang w:val="en-US" w:eastAsia="zh-CN"/>
        </w:rPr>
        <w:t>.</w:t>
      </w:r>
      <w:r>
        <w:rPr>
          <w:rFonts w:hint="eastAsia"/>
          <w:b w:val="0"/>
          <w:bCs/>
          <w:color w:val="auto"/>
          <w:highlight w:val="none"/>
        </w:rPr>
        <w:t>能带领团队科技创新，主持完成省级教研（改）课题或科研课题</w:t>
      </w:r>
      <w:r>
        <w:rPr>
          <w:rFonts w:hint="eastAsia"/>
          <w:b w:val="0"/>
          <w:bCs/>
          <w:color w:val="auto"/>
          <w:highlight w:val="none"/>
          <w:lang w:eastAsia="zh-CN"/>
        </w:rPr>
        <w:t>，</w:t>
      </w:r>
      <w:r>
        <w:rPr>
          <w:rFonts w:hint="eastAsia"/>
          <w:b w:val="0"/>
          <w:bCs/>
          <w:color w:val="auto"/>
          <w:highlight w:val="none"/>
          <w:lang w:val="en-US" w:eastAsia="zh-CN"/>
        </w:rPr>
        <w:t>或市级重点</w:t>
      </w:r>
      <w:r>
        <w:rPr>
          <w:rFonts w:hint="eastAsia"/>
          <w:b w:val="0"/>
          <w:bCs/>
          <w:color w:val="auto"/>
          <w:highlight w:val="none"/>
        </w:rPr>
        <w:t>教研（改）课题或科研课题</w:t>
      </w:r>
      <w:r>
        <w:rPr>
          <w:rFonts w:hint="eastAsia"/>
          <w:b w:val="0"/>
          <w:bCs/>
          <w:color w:val="auto"/>
          <w:highlight w:val="none"/>
          <w:lang w:eastAsia="zh-CN"/>
        </w:rPr>
        <w:t>；</w:t>
      </w:r>
      <w:r>
        <w:rPr>
          <w:b w:val="0"/>
          <w:bCs/>
          <w:color w:val="auto"/>
          <w:highlight w:val="none"/>
        </w:rPr>
        <w:t>有</w:t>
      </w:r>
      <w:r>
        <w:rPr>
          <w:rFonts w:hint="eastAsia"/>
          <w:b w:val="0"/>
          <w:bCs/>
          <w:color w:val="auto"/>
          <w:highlight w:val="none"/>
          <w:lang w:eastAsia="zh-CN"/>
        </w:rPr>
        <w:t>重要影响</w:t>
      </w:r>
      <w:r>
        <w:rPr>
          <w:rFonts w:hint="eastAsia"/>
          <w:b w:val="0"/>
          <w:bCs/>
          <w:color w:val="auto"/>
          <w:highlight w:val="none"/>
        </w:rPr>
        <w:t>的</w:t>
      </w:r>
      <w:r>
        <w:rPr>
          <w:b w:val="0"/>
          <w:bCs/>
          <w:color w:val="auto"/>
          <w:highlight w:val="none"/>
        </w:rPr>
        <w:t>学术论文、</w:t>
      </w:r>
      <w:r>
        <w:rPr>
          <w:rFonts w:hint="eastAsia"/>
          <w:b w:val="0"/>
          <w:bCs/>
          <w:color w:val="auto"/>
          <w:highlight w:val="none"/>
          <w:lang w:eastAsia="zh-CN"/>
        </w:rPr>
        <w:t>教学研究成果、</w:t>
      </w:r>
      <w:r>
        <w:rPr>
          <w:rFonts w:hint="eastAsia"/>
          <w:b w:val="0"/>
          <w:bCs/>
          <w:color w:val="auto"/>
          <w:highlight w:val="none"/>
        </w:rPr>
        <w:t>专著、教材、作品、专利</w:t>
      </w:r>
      <w:r>
        <w:rPr>
          <w:b w:val="0"/>
          <w:bCs/>
          <w:color w:val="auto"/>
          <w:highlight w:val="none"/>
        </w:rPr>
        <w:t>等</w:t>
      </w:r>
      <w:r>
        <w:rPr>
          <w:rFonts w:hint="eastAsia"/>
          <w:b w:val="0"/>
          <w:bCs/>
          <w:color w:val="auto"/>
          <w:highlight w:val="none"/>
          <w:lang w:eastAsia="zh-CN"/>
        </w:rPr>
        <w:t>突出</w:t>
      </w:r>
      <w:r>
        <w:rPr>
          <w:b w:val="0"/>
          <w:bCs/>
          <w:color w:val="auto"/>
          <w:highlight w:val="none"/>
        </w:rPr>
        <w:t>性成果</w:t>
      </w:r>
      <w:r>
        <w:rPr>
          <w:rFonts w:hint="eastAsia"/>
          <w:b w:val="0"/>
          <w:bCs/>
          <w:color w:val="auto"/>
          <w:highlight w:val="none"/>
        </w:rPr>
        <w:t>。</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4</w:t>
      </w:r>
      <w:r>
        <w:rPr>
          <w:rFonts w:hint="eastAsia"/>
          <w:b w:val="0"/>
          <w:bCs/>
          <w:color w:val="auto"/>
          <w:highlight w:val="none"/>
          <w:lang w:val="en-US" w:eastAsia="zh-CN"/>
        </w:rPr>
        <w:t>.</w:t>
      </w:r>
      <w:r>
        <w:rPr>
          <w:rFonts w:hint="eastAsia"/>
          <w:b w:val="0"/>
          <w:bCs/>
          <w:color w:val="auto"/>
          <w:highlight w:val="none"/>
        </w:rPr>
        <w:t>具有丰富的企业相关工作经历或者实践经验，熟练掌握本</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专业工作过程或技术流程，在实习实训教学、设备改造、技术革</w:t>
      </w:r>
    </w:p>
    <w:p>
      <w:pPr>
        <w:pStyle w:val="8"/>
        <w:pageBreakBefore w:val="0"/>
        <w:kinsoku/>
        <w:wordWrap/>
        <w:overflowPunct/>
        <w:topLinePunct w:val="0"/>
        <w:bidi w:val="0"/>
        <w:spacing w:line="580" w:lineRule="exact"/>
        <w:ind w:firstLine="0" w:firstLineChars="0"/>
        <w:textAlignment w:val="auto"/>
        <w:rPr>
          <w:rFonts w:hint="eastAsia"/>
          <w:b w:val="0"/>
          <w:bCs/>
          <w:color w:val="auto"/>
          <w:highlight w:val="none"/>
        </w:rPr>
      </w:pPr>
      <w:r>
        <w:rPr>
          <w:rFonts w:hint="eastAsia"/>
          <w:b w:val="0"/>
          <w:bCs/>
          <w:color w:val="auto"/>
          <w:highlight w:val="none"/>
        </w:rPr>
        <w:t>新、成果转化等校企合作方面取得突出成果，取得重大的经济效</w:t>
      </w:r>
    </w:p>
    <w:p>
      <w:pPr>
        <w:pStyle w:val="8"/>
        <w:pageBreakBefore w:val="0"/>
        <w:kinsoku/>
        <w:wordWrap/>
        <w:overflowPunct/>
        <w:topLinePunct w:val="0"/>
        <w:bidi w:val="0"/>
        <w:spacing w:line="580" w:lineRule="exact"/>
        <w:ind w:firstLine="0" w:firstLineChars="0"/>
        <w:textAlignment w:val="auto"/>
        <w:rPr>
          <w:b w:val="0"/>
          <w:bCs/>
          <w:color w:val="auto"/>
          <w:highlight w:val="none"/>
        </w:rPr>
      </w:pPr>
      <w:r>
        <w:rPr>
          <w:rFonts w:hint="eastAsia"/>
          <w:b w:val="0"/>
          <w:bCs/>
          <w:color w:val="auto"/>
          <w:highlight w:val="none"/>
        </w:rPr>
        <w:t>益和社会效益；近5年在企业</w:t>
      </w:r>
      <w:r>
        <w:rPr>
          <w:rFonts w:hint="eastAsia"/>
          <w:b w:val="0"/>
          <w:bCs/>
          <w:color w:val="auto"/>
          <w:highlight w:val="none"/>
          <w:lang w:eastAsia="zh-CN"/>
        </w:rPr>
        <w:t>或生产服务一线</w:t>
      </w:r>
      <w:r>
        <w:rPr>
          <w:rFonts w:hint="eastAsia"/>
          <w:b w:val="0"/>
          <w:bCs/>
          <w:color w:val="auto"/>
          <w:highlight w:val="none"/>
        </w:rPr>
        <w:t>实践或工作时间累计不少于6个月。</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5</w:t>
      </w:r>
      <w:r>
        <w:rPr>
          <w:rFonts w:hint="eastAsia"/>
          <w:b w:val="0"/>
          <w:bCs/>
          <w:color w:val="auto"/>
          <w:highlight w:val="none"/>
          <w:lang w:val="en-US" w:eastAsia="zh-CN"/>
        </w:rPr>
        <w:t>.</w:t>
      </w:r>
      <w:r>
        <w:rPr>
          <w:rFonts w:hint="eastAsia"/>
          <w:b w:val="0"/>
          <w:bCs/>
          <w:color w:val="auto"/>
          <w:highlight w:val="none"/>
        </w:rPr>
        <w:t>获得相关的国家职业资格高级证书或职业技能等级高级证书，或具有本专业或相近专业非教师系列</w:t>
      </w:r>
      <w:r>
        <w:rPr>
          <w:rFonts w:hint="eastAsia"/>
          <w:b w:val="0"/>
          <w:bCs/>
          <w:color w:val="auto"/>
          <w:highlight w:val="none"/>
          <w:lang w:eastAsia="zh-CN"/>
        </w:rPr>
        <w:t>专业技术</w:t>
      </w:r>
      <w:r>
        <w:rPr>
          <w:rFonts w:hint="eastAsia"/>
          <w:b w:val="0"/>
          <w:bCs/>
          <w:color w:val="auto"/>
          <w:highlight w:val="none"/>
        </w:rPr>
        <w:t>高级职务（职称），或具有相应的能力水平。</w:t>
      </w:r>
    </w:p>
    <w:p>
      <w:pPr>
        <w:pStyle w:val="8"/>
        <w:pageBreakBefore w:val="0"/>
        <w:kinsoku/>
        <w:wordWrap/>
        <w:overflowPunct/>
        <w:topLinePunct w:val="0"/>
        <w:bidi w:val="0"/>
        <w:spacing w:line="580" w:lineRule="exact"/>
        <w:textAlignment w:val="auto"/>
        <w:rPr>
          <w:b w:val="0"/>
          <w:bCs/>
          <w:color w:val="auto"/>
          <w:highlight w:val="none"/>
        </w:rPr>
      </w:pPr>
      <w:r>
        <w:rPr>
          <w:rFonts w:hint="eastAsia"/>
          <w:b w:val="0"/>
          <w:bCs/>
          <w:color w:val="auto"/>
          <w:highlight w:val="none"/>
        </w:rPr>
        <w:t>6</w:t>
      </w:r>
      <w:r>
        <w:rPr>
          <w:rFonts w:hint="eastAsia"/>
          <w:b w:val="0"/>
          <w:bCs/>
          <w:color w:val="auto"/>
          <w:highlight w:val="none"/>
          <w:lang w:val="en-US" w:eastAsia="zh-CN"/>
        </w:rPr>
        <w:t>.</w:t>
      </w:r>
      <w:r>
        <w:rPr>
          <w:b w:val="0"/>
          <w:bCs/>
          <w:color w:val="auto"/>
          <w:highlight w:val="none"/>
        </w:rPr>
        <w:t>作为主要参与者获得技能竞赛类、教学成果类、科技发明类等代表本领域先进水平的</w:t>
      </w:r>
      <w:r>
        <w:rPr>
          <w:rFonts w:hint="eastAsia"/>
          <w:b w:val="0"/>
          <w:bCs/>
          <w:color w:val="auto"/>
          <w:highlight w:val="none"/>
        </w:rPr>
        <w:t>奖项</w:t>
      </w:r>
      <w:r>
        <w:rPr>
          <w:b w:val="0"/>
          <w:bCs/>
          <w:color w:val="auto"/>
          <w:highlight w:val="none"/>
        </w:rPr>
        <w:t>；或指导学生获得省级及以上技能竞赛类、教学成果、科技发明类等</w:t>
      </w:r>
      <w:r>
        <w:rPr>
          <w:rFonts w:hint="eastAsia"/>
          <w:b w:val="0"/>
          <w:bCs/>
          <w:color w:val="auto"/>
          <w:highlight w:val="none"/>
        </w:rPr>
        <w:t>较高等次</w:t>
      </w:r>
      <w:r>
        <w:rPr>
          <w:b w:val="0"/>
          <w:bCs/>
          <w:color w:val="auto"/>
          <w:highlight w:val="none"/>
        </w:rPr>
        <w:t>奖励。</w:t>
      </w:r>
    </w:p>
    <w:p>
      <w:pPr>
        <w:pStyle w:val="2"/>
        <w:pageBreakBefore w:val="0"/>
        <w:kinsoku/>
        <w:wordWrap/>
        <w:overflowPunct/>
        <w:topLinePunct w:val="0"/>
        <w:bidi w:val="0"/>
        <w:spacing w:line="580" w:lineRule="exact"/>
        <w:ind w:left="0" w:leftChars="0" w:firstLine="0" w:firstLineChars="0"/>
        <w:jc w:val="center"/>
        <w:textAlignment w:val="auto"/>
        <w:rPr>
          <w:rFonts w:hint="eastAsia" w:ascii="黑体" w:eastAsia="黑体" w:cs="黑体"/>
          <w:b w:val="0"/>
          <w:bCs/>
          <w:color w:val="auto"/>
          <w:sz w:val="32"/>
          <w:szCs w:val="32"/>
          <w:highlight w:val="none"/>
        </w:rPr>
      </w:pPr>
    </w:p>
    <w:p>
      <w:pPr>
        <w:pStyle w:val="2"/>
        <w:pageBreakBefore w:val="0"/>
        <w:kinsoku/>
        <w:wordWrap/>
        <w:overflowPunct/>
        <w:topLinePunct w:val="0"/>
        <w:bidi w:val="0"/>
        <w:spacing w:line="580" w:lineRule="exact"/>
        <w:ind w:left="0" w:leftChars="0" w:firstLine="0" w:firstLineChars="0"/>
        <w:jc w:val="center"/>
        <w:textAlignment w:val="auto"/>
        <w:rPr>
          <w:rFonts w:ascii="黑体" w:eastAsia="黑体" w:cs="黑体"/>
          <w:b w:val="0"/>
          <w:bCs/>
          <w:color w:val="auto"/>
          <w:sz w:val="32"/>
          <w:szCs w:val="32"/>
          <w:highlight w:val="none"/>
        </w:rPr>
      </w:pPr>
      <w:r>
        <w:rPr>
          <w:rFonts w:hint="eastAsia" w:ascii="黑体" w:eastAsia="黑体" w:cs="黑体"/>
          <w:b w:val="0"/>
          <w:bCs/>
          <w:color w:val="auto"/>
          <w:sz w:val="32"/>
          <w:szCs w:val="32"/>
          <w:highlight w:val="none"/>
        </w:rPr>
        <w:t>第</w:t>
      </w:r>
      <w:r>
        <w:rPr>
          <w:rFonts w:hint="eastAsia" w:ascii="黑体" w:eastAsia="黑体" w:cs="黑体"/>
          <w:b w:val="0"/>
          <w:bCs/>
          <w:color w:val="auto"/>
          <w:sz w:val="32"/>
          <w:szCs w:val="32"/>
          <w:highlight w:val="none"/>
          <w:lang w:eastAsia="zh-CN"/>
        </w:rPr>
        <w:t>五</w:t>
      </w:r>
      <w:r>
        <w:rPr>
          <w:rFonts w:hint="eastAsia" w:ascii="黑体" w:eastAsia="黑体" w:cs="黑体"/>
          <w:b w:val="0"/>
          <w:bCs/>
          <w:color w:val="auto"/>
          <w:sz w:val="32"/>
          <w:szCs w:val="32"/>
          <w:highlight w:val="none"/>
        </w:rPr>
        <w:t>章  附则</w:t>
      </w:r>
    </w:p>
    <w:p>
      <w:pPr>
        <w:pStyle w:val="8"/>
        <w:pageBreakBefore w:val="0"/>
        <w:kinsoku/>
        <w:wordWrap/>
        <w:overflowPunct/>
        <w:topLinePunct w:val="0"/>
        <w:bidi w:val="0"/>
        <w:spacing w:line="580" w:lineRule="exact"/>
        <w:textAlignment w:val="auto"/>
        <w:rPr>
          <w:rFonts w:hint="eastAsia"/>
          <w:b w:val="0"/>
          <w:bCs/>
          <w:color w:val="auto"/>
          <w:highlight w:val="none"/>
        </w:rPr>
      </w:pP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 xml:space="preserve">第十五条 </w:t>
      </w:r>
      <w:r>
        <w:rPr>
          <w:rFonts w:hint="eastAsia"/>
          <w:b w:val="0"/>
          <w:bCs/>
          <w:color w:val="auto"/>
          <w:highlight w:val="none"/>
          <w:lang w:val="en-US" w:eastAsia="zh-CN"/>
        </w:rPr>
        <w:t xml:space="preserve"> 各市（州）、高职院校和有关省直部门</w:t>
      </w:r>
      <w:r>
        <w:rPr>
          <w:rFonts w:hint="eastAsia"/>
          <w:b w:val="0"/>
          <w:bCs/>
          <w:color w:val="auto"/>
          <w:highlight w:val="none"/>
        </w:rPr>
        <w:t>可根据本校需要，研究制定本单位具体双师评审条件，但均不得低于本标准和国家标准。</w:t>
      </w:r>
    </w:p>
    <w:p>
      <w:pPr>
        <w:pStyle w:val="8"/>
        <w:pageBreakBefore w:val="0"/>
        <w:kinsoku/>
        <w:wordWrap/>
        <w:overflowPunct/>
        <w:topLinePunct w:val="0"/>
        <w:bidi w:val="0"/>
        <w:spacing w:line="580" w:lineRule="exact"/>
        <w:textAlignment w:val="auto"/>
        <w:rPr>
          <w:rFonts w:hint="eastAsia"/>
          <w:b w:val="0"/>
          <w:bCs/>
          <w:color w:val="auto"/>
          <w:highlight w:val="none"/>
        </w:rPr>
      </w:pPr>
      <w:r>
        <w:rPr>
          <w:rFonts w:hint="eastAsia"/>
          <w:b w:val="0"/>
          <w:bCs/>
          <w:color w:val="auto"/>
          <w:highlight w:val="none"/>
        </w:rPr>
        <w:t xml:space="preserve">第十六条 </w:t>
      </w:r>
      <w:r>
        <w:rPr>
          <w:rFonts w:hint="eastAsia"/>
          <w:b w:val="0"/>
          <w:bCs/>
          <w:color w:val="auto"/>
          <w:highlight w:val="none"/>
          <w:lang w:val="en-US" w:eastAsia="zh-CN"/>
        </w:rPr>
        <w:t xml:space="preserve"> </w:t>
      </w:r>
      <w:r>
        <w:rPr>
          <w:rFonts w:hint="eastAsia"/>
          <w:b w:val="0"/>
          <w:bCs/>
          <w:color w:val="auto"/>
          <w:highlight w:val="none"/>
        </w:rPr>
        <w:t>本条件自202</w:t>
      </w:r>
      <w:r>
        <w:rPr>
          <w:rFonts w:hint="eastAsia"/>
          <w:b w:val="0"/>
          <w:bCs/>
          <w:color w:val="auto"/>
          <w:highlight w:val="none"/>
          <w:lang w:val="en-US" w:eastAsia="zh-CN"/>
        </w:rPr>
        <w:t>3</w:t>
      </w:r>
      <w:r>
        <w:rPr>
          <w:rFonts w:hint="eastAsia"/>
          <w:b w:val="0"/>
          <w:bCs/>
          <w:color w:val="auto"/>
          <w:highlight w:val="none"/>
        </w:rPr>
        <w:t>年X月X日起施行</w:t>
      </w:r>
      <w:r>
        <w:rPr>
          <w:rFonts w:hint="eastAsia"/>
          <w:b w:val="0"/>
          <w:bCs/>
          <w:color w:val="auto"/>
          <w:highlight w:val="none"/>
          <w:lang w:eastAsia="zh-CN"/>
        </w:rPr>
        <w:t>，</w:t>
      </w:r>
      <w:r>
        <w:rPr>
          <w:rFonts w:hint="eastAsia"/>
          <w:b w:val="0"/>
          <w:bCs/>
          <w:color w:val="auto"/>
          <w:highlight w:val="none"/>
        </w:rPr>
        <w:t>有效期</w:t>
      </w:r>
      <w:r>
        <w:rPr>
          <w:rFonts w:hint="eastAsia"/>
          <w:b w:val="0"/>
          <w:bCs/>
          <w:color w:val="auto"/>
          <w:highlight w:val="none"/>
          <w:lang w:val="en-US" w:eastAsia="zh-CN"/>
        </w:rPr>
        <w:t>2</w:t>
      </w:r>
      <w:r>
        <w:rPr>
          <w:rFonts w:hint="eastAsia"/>
          <w:b w:val="0"/>
          <w:bCs/>
          <w:color w:val="auto"/>
          <w:highlight w:val="none"/>
        </w:rPr>
        <w:t>年。</w:t>
      </w:r>
    </w:p>
    <w:p>
      <w:pPr>
        <w:pStyle w:val="8"/>
        <w:pageBreakBefore w:val="0"/>
        <w:kinsoku/>
        <w:wordWrap/>
        <w:overflowPunct/>
        <w:topLinePunct w:val="0"/>
        <w:bidi w:val="0"/>
        <w:spacing w:line="580" w:lineRule="exact"/>
        <w:textAlignment w:val="auto"/>
        <w:rPr>
          <w:rFonts w:hint="default" w:ascii="Times New Roman" w:hAnsi="Times New Roman" w:eastAsia="仿宋_GB2312" w:cs="Times New Roman"/>
          <w:b w:val="0"/>
          <w:bCs/>
          <w:color w:val="auto"/>
        </w:rPr>
      </w:pPr>
      <w:r>
        <w:rPr>
          <w:rFonts w:hint="eastAsia"/>
          <w:b w:val="0"/>
          <w:bCs/>
          <w:color w:val="auto"/>
          <w:highlight w:val="none"/>
        </w:rPr>
        <w:t xml:space="preserve">第十七条 </w:t>
      </w:r>
      <w:r>
        <w:rPr>
          <w:rFonts w:hint="eastAsia"/>
          <w:b w:val="0"/>
          <w:bCs/>
          <w:color w:val="auto"/>
          <w:highlight w:val="none"/>
          <w:lang w:val="en-US" w:eastAsia="zh-CN"/>
        </w:rPr>
        <w:t xml:space="preserve"> </w:t>
      </w:r>
      <w:r>
        <w:rPr>
          <w:rFonts w:hint="eastAsia"/>
          <w:b w:val="0"/>
          <w:bCs/>
          <w:color w:val="auto"/>
          <w:highlight w:val="none"/>
        </w:rPr>
        <w:t>本条件由四川省教育厅</w:t>
      </w:r>
      <w:r>
        <w:rPr>
          <w:rFonts w:hint="eastAsia"/>
          <w:b w:val="0"/>
          <w:bCs/>
          <w:color w:val="auto"/>
          <w:highlight w:val="none"/>
          <w:lang w:eastAsia="zh-CN"/>
        </w:rPr>
        <w:t>负责</w:t>
      </w:r>
      <w:r>
        <w:rPr>
          <w:rFonts w:hint="eastAsia"/>
          <w:b w:val="0"/>
          <w:bCs/>
          <w:color w:val="auto"/>
          <w:highlight w:val="none"/>
        </w:rPr>
        <w:t>解释。</w:t>
      </w:r>
    </w:p>
    <w:p>
      <w:bookmarkStart w:id="0" w:name="_GoBack"/>
      <w:bookmarkEnd w:id="0"/>
    </w:p>
    <w:sectPr>
      <w:footerReference r:id="rId3" w:type="default"/>
      <w:footerReference r:id="rId4" w:type="even"/>
      <w:pgSz w:w="11906" w:h="16838"/>
      <w:pgMar w:top="2098" w:right="1474" w:bottom="1984" w:left="1587" w:header="1701" w:footer="158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56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24</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6CFF77C4"/>
    <w:rsid w:val="6CFF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widowControl w:val="0"/>
      <w:spacing w:line="560" w:lineRule="exact"/>
      <w:ind w:firstLine="200" w:firstLineChars="200"/>
      <w:jc w:val="both"/>
      <w:outlineLvl w:val="0"/>
    </w:pPr>
    <w:rPr>
      <w:rFonts w:ascii="仿宋" w:hAnsi="Times New Roman" w:eastAsia="黑体" w:cs="Arial"/>
      <w:bCs/>
      <w:kern w:val="44"/>
      <w:sz w:val="32"/>
      <w:szCs w:val="4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itle"/>
    <w:next w:val="1"/>
    <w:qFormat/>
    <w:uiPriority w:val="0"/>
    <w:pPr>
      <w:spacing w:line="640" w:lineRule="exact"/>
      <w:jc w:val="center"/>
    </w:pPr>
    <w:rPr>
      <w:rFonts w:ascii="等线 Light" w:hAnsi="等线 Light" w:eastAsia="方正小标宋_GBK" w:cs="Times New Roman"/>
      <w:bCs/>
      <w:kern w:val="2"/>
      <w:sz w:val="44"/>
      <w:szCs w:val="32"/>
      <w:lang w:val="en-US" w:eastAsia="zh-CN" w:bidi="ar-SA"/>
    </w:rPr>
  </w:style>
  <w:style w:type="character" w:styleId="7">
    <w:name w:val="page number"/>
    <w:unhideWhenUsed/>
    <w:qFormat/>
    <w:uiPriority w:val="99"/>
  </w:style>
  <w:style w:type="paragraph" w:customStyle="1" w:styleId="8">
    <w:name w:val="正文标准"/>
    <w:basedOn w:val="1"/>
    <w:qFormat/>
    <w:uiPriority w:val="0"/>
    <w:pPr>
      <w:spacing w:line="578" w:lineRule="exact"/>
      <w:ind w:firstLine="200" w:firstLineChars="200"/>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2023-08-11T01:19:00Z</dcterms:created>
  <dc:creator>胡豆儿</dc:creator>
  <cp:lastModifiedBy>胡豆儿</cp:lastModifiedBy>
  <dcterms:modified xsi:type="dcterms:W3CDTF">2023-08-11T01:19:47Z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2ED59BBDEF144B0B9D9B00D1698FC745_11</vt:lpwstr>
  </property>
</Properties>
</file>