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291D2">
      <w:pPr>
        <w:widowControl/>
        <w:spacing w:line="600" w:lineRule="exact"/>
        <w:ind w:firstLine="640" w:firstLineChars="200"/>
        <w:jc w:val="center"/>
        <w:rPr>
          <w:rFonts w:hint="default" w:ascii="Times New Roman" w:hAnsi="Times New Roman" w:cs="Times New Roman"/>
          <w:lang w:eastAsia="zh-CN"/>
        </w:rPr>
      </w:pPr>
      <w:bookmarkStart w:id="0" w:name="_GoBack"/>
      <w:r>
        <w:rPr>
          <w:rFonts w:hint="default" w:ascii="Times New Roman" w:hAnsi="Times New Roman" w:cs="Times New Roman"/>
          <w:lang w:eastAsia="zh-CN"/>
        </w:rPr>
        <w:t>川教函〔2024〕500号</w:t>
      </w:r>
    </w:p>
    <w:bookmarkEnd w:id="0"/>
    <w:p w14:paraId="23027D76">
      <w:pPr>
        <w:spacing w:line="700" w:lineRule="exact"/>
        <w:jc w:val="center"/>
        <w:rPr>
          <w:rFonts w:hint="default" w:ascii="Times New Roman" w:hAnsi="Times New Roman" w:eastAsia="方正小标宋_GBK" w:cs="Times New Roman"/>
          <w:sz w:val="44"/>
          <w:szCs w:val="40"/>
        </w:rPr>
      </w:pPr>
      <w:r>
        <w:rPr>
          <w:rFonts w:hint="default" w:ascii="Times New Roman" w:hAnsi="Times New Roman" w:eastAsia="方正小标宋_GBK" w:cs="Times New Roman"/>
          <w:sz w:val="44"/>
          <w:szCs w:val="40"/>
        </w:rPr>
        <w:t>四川省教育厅</w:t>
      </w:r>
      <w:r>
        <w:rPr>
          <w:rFonts w:hint="default" w:ascii="Times New Roman" w:hAnsi="Times New Roman" w:eastAsia="方正小标宋_GBK" w:cs="Times New Roman"/>
          <w:sz w:val="44"/>
          <w:szCs w:val="40"/>
          <w:lang w:val="en-US" w:eastAsia="zh-CN"/>
        </w:rPr>
        <w:t xml:space="preserve"> 重庆市教育委员会 贵州省教育厅 云南省教育厅</w:t>
      </w:r>
      <w:r>
        <w:rPr>
          <w:rFonts w:hint="default" w:ascii="Times New Roman" w:hAnsi="Times New Roman" w:eastAsia="方正小标宋_GBK" w:cs="Times New Roman"/>
          <w:sz w:val="44"/>
          <w:szCs w:val="40"/>
        </w:rPr>
        <w:t>关于公布</w:t>
      </w:r>
      <w:r>
        <w:rPr>
          <w:rFonts w:hint="default" w:ascii="Times New Roman" w:hAnsi="Times New Roman" w:eastAsia="方正小标宋_GBK" w:cs="Times New Roman"/>
          <w:sz w:val="44"/>
          <w:szCs w:val="40"/>
          <w:lang w:eastAsia="zh-CN"/>
        </w:rPr>
        <w:t>第二届</w:t>
      </w:r>
      <w:r>
        <w:rPr>
          <w:rFonts w:hint="default" w:ascii="Times New Roman" w:hAnsi="Times New Roman" w:eastAsia="方正小标宋_GBK" w:cs="Times New Roman"/>
          <w:sz w:val="44"/>
          <w:szCs w:val="40"/>
        </w:rPr>
        <w:t>西部学校音乐周展演活动获奖名单的通知</w:t>
      </w:r>
    </w:p>
    <w:p w14:paraId="4C4B34DE">
      <w:pPr>
        <w:widowControl/>
        <w:jc w:val="left"/>
        <w:rPr>
          <w:rFonts w:hint="default" w:ascii="Times New Roman" w:hAnsi="Times New Roman" w:cs="Times New Roman"/>
          <w:color w:val="000000"/>
          <w:kern w:val="0"/>
          <w:szCs w:val="31"/>
          <w:lang w:bidi="ar"/>
        </w:rPr>
      </w:pPr>
    </w:p>
    <w:p w14:paraId="3AA62E2B">
      <w:pPr>
        <w:widowControl/>
        <w:spacing w:line="600" w:lineRule="exact"/>
        <w:rPr>
          <w:rFonts w:hint="default" w:ascii="Times New Roman" w:hAnsi="Times New Roman" w:cs="Times New Roman"/>
        </w:rPr>
      </w:pPr>
      <w:r>
        <w:rPr>
          <w:rFonts w:hint="default" w:ascii="Times New Roman" w:hAnsi="Times New Roman" w:cs="Times New Roman"/>
          <w:color w:val="000000"/>
          <w:kern w:val="0"/>
          <w:lang w:bidi="ar"/>
        </w:rPr>
        <w:t>四川省各市（州）教育主管部门、各普通高校，重庆市、贵州省、云南省有关学校：</w:t>
      </w:r>
    </w:p>
    <w:p w14:paraId="6F128C0F">
      <w:pPr>
        <w:widowControl/>
        <w:spacing w:line="600" w:lineRule="exact"/>
        <w:ind w:firstLine="640" w:firstLineChars="200"/>
        <w:rPr>
          <w:rFonts w:hint="eastAsia" w:ascii="Times New Roman" w:hAnsi="Times New Roman" w:eastAsia="仿宋_GB2312" w:cs="Times New Roman"/>
          <w:kern w:val="0"/>
          <w:lang w:eastAsia="zh-CN" w:bidi="ar"/>
        </w:rPr>
      </w:pPr>
      <w:r>
        <w:rPr>
          <w:rFonts w:hint="default" w:ascii="Times New Roman" w:hAnsi="Times New Roman" w:cs="Times New Roman"/>
          <w:color w:val="000000"/>
          <w:kern w:val="0"/>
          <w:lang w:bidi="ar"/>
        </w:rPr>
        <w:t>按照</w:t>
      </w:r>
      <w:r>
        <w:rPr>
          <w:rFonts w:hint="default" w:ascii="Times New Roman" w:hAnsi="Times New Roman" w:cs="Times New Roman"/>
        </w:rPr>
        <w:t>《四川省教育厅</w:t>
      </w:r>
      <w:r>
        <w:rPr>
          <w:rFonts w:hint="default" w:ascii="Times New Roman" w:hAnsi="Times New Roman" w:cs="Times New Roman"/>
          <w:lang w:val="en-US" w:eastAsia="zh-CN"/>
        </w:rPr>
        <w:t xml:space="preserve"> 重庆市教育委员会 贵州省教育厅 云南省教育厅</w:t>
      </w:r>
      <w:r>
        <w:rPr>
          <w:rFonts w:hint="default" w:ascii="Times New Roman" w:hAnsi="Times New Roman" w:cs="Times New Roman"/>
        </w:rPr>
        <w:t>关于举办</w:t>
      </w:r>
      <w:r>
        <w:rPr>
          <w:rFonts w:hint="default" w:ascii="Times New Roman" w:hAnsi="Times New Roman" w:cs="Times New Roman"/>
          <w:lang w:eastAsia="zh-CN"/>
        </w:rPr>
        <w:t>第二届</w:t>
      </w:r>
      <w:r>
        <w:rPr>
          <w:rFonts w:hint="default" w:ascii="Times New Roman" w:hAnsi="Times New Roman" w:cs="Times New Roman"/>
        </w:rPr>
        <w:t>西部学校音乐周展演活动的通知》</w:t>
      </w:r>
      <w:r>
        <w:rPr>
          <w:rFonts w:hint="default" w:ascii="Times New Roman" w:hAnsi="Times New Roman" w:cs="Times New Roman"/>
          <w:lang w:eastAsia="zh-CN"/>
        </w:rPr>
        <w:t>（川教函</w:t>
      </w:r>
      <w:r>
        <w:rPr>
          <w:rFonts w:hint="default" w:ascii="Times New Roman" w:hAnsi="Times New Roman" w:eastAsia="仿宋_GB2312" w:cs="Times New Roman"/>
          <w:lang w:eastAsia="zh-CN"/>
        </w:rPr>
        <w:t>〔</w:t>
      </w:r>
      <w:r>
        <w:rPr>
          <w:rFonts w:hint="default" w:ascii="Times New Roman" w:hAnsi="Times New Roman" w:cs="Times New Roman"/>
          <w:lang w:val="en-US" w:eastAsia="zh-CN"/>
        </w:rPr>
        <w:t>2024</w:t>
      </w:r>
      <w:r>
        <w:rPr>
          <w:rFonts w:hint="default" w:ascii="Times New Roman" w:hAnsi="Times New Roman" w:eastAsia="仿宋_GB2312" w:cs="Times New Roman"/>
          <w:lang w:eastAsia="zh-CN"/>
        </w:rPr>
        <w:t>〕</w:t>
      </w:r>
      <w:r>
        <w:rPr>
          <w:rFonts w:hint="default" w:ascii="Times New Roman" w:hAnsi="Times New Roman" w:cs="Times New Roman"/>
          <w:lang w:val="en-US" w:eastAsia="zh-CN"/>
        </w:rPr>
        <w:t>282号</w:t>
      </w:r>
      <w:r>
        <w:rPr>
          <w:rFonts w:hint="default" w:ascii="Times New Roman" w:hAnsi="Times New Roman" w:cs="Times New Roman"/>
          <w:lang w:eastAsia="zh-CN"/>
        </w:rPr>
        <w:t>）</w:t>
      </w:r>
      <w:r>
        <w:rPr>
          <w:rFonts w:hint="default" w:ascii="Times New Roman" w:hAnsi="Times New Roman" w:cs="Times New Roman"/>
        </w:rPr>
        <w:t>要求，</w:t>
      </w:r>
      <w:r>
        <w:rPr>
          <w:rFonts w:hint="default" w:ascii="Times New Roman" w:hAnsi="Times New Roman" w:cs="Times New Roman"/>
          <w:lang w:eastAsia="zh-CN"/>
        </w:rPr>
        <w:t>第二届</w:t>
      </w:r>
      <w:r>
        <w:rPr>
          <w:rFonts w:hint="default" w:ascii="Times New Roman" w:hAnsi="Times New Roman" w:cs="Times New Roman"/>
        </w:rPr>
        <w:t>西部学校音乐周</w:t>
      </w:r>
      <w:r>
        <w:rPr>
          <w:rFonts w:hint="default" w:ascii="Times New Roman" w:hAnsi="Times New Roman" w:cs="Times New Roman"/>
          <w:lang w:eastAsia="zh-CN"/>
        </w:rPr>
        <w:t>展演活动现场展演</w:t>
      </w:r>
      <w:r>
        <w:rPr>
          <w:rFonts w:hint="default" w:ascii="Times New Roman" w:hAnsi="Times New Roman" w:cs="Times New Roman"/>
        </w:rPr>
        <w:t>于</w:t>
      </w:r>
      <w:r>
        <w:rPr>
          <w:rFonts w:hint="default" w:ascii="Times New Roman" w:hAnsi="Times New Roman" w:cs="Times New Roman"/>
          <w:lang w:eastAsia="zh-CN"/>
        </w:rPr>
        <w:t>2024</w:t>
      </w:r>
      <w:r>
        <w:rPr>
          <w:rFonts w:hint="default" w:ascii="Times New Roman" w:hAnsi="Times New Roman" w:cs="Times New Roman"/>
        </w:rPr>
        <w:t>年</w:t>
      </w:r>
      <w:r>
        <w:rPr>
          <w:rFonts w:hint="default" w:ascii="Times New Roman" w:hAnsi="Times New Roman" w:cs="Times New Roman"/>
          <w:lang w:val="en-US" w:eastAsia="zh-CN"/>
        </w:rPr>
        <w:t>8</w:t>
      </w:r>
      <w:r>
        <w:rPr>
          <w:rFonts w:hint="default" w:ascii="Times New Roman" w:hAnsi="Times New Roman" w:cs="Times New Roman"/>
        </w:rPr>
        <w:t>月</w:t>
      </w:r>
      <w:r>
        <w:rPr>
          <w:rFonts w:hint="default" w:ascii="Times New Roman" w:hAnsi="Times New Roman" w:cs="Times New Roman"/>
          <w:lang w:val="en-US" w:eastAsia="zh-CN"/>
        </w:rPr>
        <w:t>26</w:t>
      </w:r>
      <w:r>
        <w:rPr>
          <w:rFonts w:hint="default" w:ascii="Times New Roman" w:hAnsi="Times New Roman" w:cs="Times New Roman"/>
        </w:rPr>
        <w:t>日至</w:t>
      </w:r>
      <w:r>
        <w:rPr>
          <w:rFonts w:hint="default" w:ascii="Times New Roman" w:hAnsi="Times New Roman" w:cs="Times New Roman"/>
          <w:lang w:val="en-US" w:eastAsia="zh-CN"/>
        </w:rPr>
        <w:t>29</w:t>
      </w:r>
      <w:r>
        <w:rPr>
          <w:rFonts w:hint="default" w:ascii="Times New Roman" w:hAnsi="Times New Roman" w:cs="Times New Roman"/>
        </w:rPr>
        <w:t>日在四川音乐学院圆满举办。</w:t>
      </w:r>
      <w:r>
        <w:rPr>
          <w:rFonts w:hint="default" w:ascii="Times New Roman" w:hAnsi="Times New Roman" w:cs="Times New Roman"/>
          <w:kern w:val="0"/>
          <w:lang w:bidi="ar"/>
        </w:rPr>
        <w:t>现将获奖名单予以公布</w:t>
      </w:r>
      <w:r>
        <w:rPr>
          <w:rFonts w:hint="eastAsia" w:cs="Times New Roman"/>
          <w:kern w:val="0"/>
          <w:lang w:eastAsia="zh-CN" w:bidi="ar"/>
        </w:rPr>
        <w:t>，获奖证书统一由四川省教育厅印发。</w:t>
      </w:r>
    </w:p>
    <w:p w14:paraId="5B9BF93D">
      <w:pPr>
        <w:widowControl/>
        <w:spacing w:line="600" w:lineRule="exact"/>
        <w:ind w:firstLine="640" w:firstLineChars="200"/>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希望各地各校深入贯彻落实中共中央办公厅、国务院办公厅关于全面加强和改进新时代学校美育工作的意见</w:t>
      </w:r>
      <w:r>
        <w:rPr>
          <w:rFonts w:hint="default" w:ascii="Times New Roman" w:hAnsi="Times New Roman" w:cs="Times New Roman"/>
          <w:color w:val="000000"/>
          <w:kern w:val="0"/>
          <w:lang w:eastAsia="zh-CN" w:bidi="ar"/>
        </w:rPr>
        <w:t>，全面实施学校美育浸润行动计划</w:t>
      </w:r>
      <w:r>
        <w:rPr>
          <w:rFonts w:hint="default" w:ascii="Times New Roman" w:hAnsi="Times New Roman" w:cs="Times New Roman"/>
          <w:color w:val="000000"/>
          <w:kern w:val="0"/>
          <w:lang w:bidi="ar"/>
        </w:rPr>
        <w:t>，以</w:t>
      </w:r>
      <w:r>
        <w:rPr>
          <w:rFonts w:hint="eastAsia" w:cs="Times New Roman"/>
          <w:kern w:val="0"/>
          <w:lang w:eastAsia="zh-CN"/>
        </w:rPr>
        <w:t>西部学校音乐周</w:t>
      </w:r>
      <w:r>
        <w:rPr>
          <w:rFonts w:hint="default" w:ascii="Times New Roman" w:hAnsi="Times New Roman" w:cs="Times New Roman"/>
          <w:kern w:val="0"/>
        </w:rPr>
        <w:t>展演</w:t>
      </w:r>
      <w:r>
        <w:rPr>
          <w:rFonts w:hint="eastAsia" w:cs="Times New Roman"/>
          <w:kern w:val="0"/>
          <w:lang w:eastAsia="zh-CN"/>
        </w:rPr>
        <w:t>活动</w:t>
      </w:r>
      <w:r>
        <w:rPr>
          <w:rFonts w:hint="default" w:ascii="Times New Roman" w:hAnsi="Times New Roman" w:cs="Times New Roman"/>
          <w:kern w:val="0"/>
        </w:rPr>
        <w:t>为契机，切磋技艺，加强交流，相互学习</w:t>
      </w:r>
      <w:r>
        <w:rPr>
          <w:rFonts w:hint="default" w:ascii="Times New Roman" w:hAnsi="Times New Roman" w:cs="Times New Roman"/>
          <w:color w:val="000000"/>
          <w:kern w:val="0"/>
          <w:lang w:bidi="ar"/>
        </w:rPr>
        <w:t>，推动学校美育常展常演机制建设，搭建西部地区学校师生合唱交流展示平台，促进新时代成渝地区双城经济圈及西部学校美育高质量发展，培养德智体美劳全面发展的社会主义建设者和接班人。</w:t>
      </w:r>
    </w:p>
    <w:p w14:paraId="775B02BB">
      <w:pPr>
        <w:spacing w:line="600" w:lineRule="exact"/>
        <w:ind w:firstLine="640" w:firstLineChars="200"/>
        <w:rPr>
          <w:rFonts w:hint="default" w:ascii="Times New Roman" w:hAnsi="Times New Roman" w:cs="Times New Roman"/>
          <w:color w:val="000000"/>
          <w:kern w:val="0"/>
          <w:lang w:bidi="ar"/>
        </w:rPr>
      </w:pPr>
    </w:p>
    <w:p w14:paraId="35F44CED">
      <w:pPr>
        <w:spacing w:line="570" w:lineRule="exact"/>
        <w:ind w:firstLine="640" w:firstLineChars="200"/>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附件：1</w:t>
      </w:r>
      <w:r>
        <w:rPr>
          <w:rFonts w:hint="default" w:ascii="Times New Roman" w:hAnsi="Times New Roman" w:cs="Times New Roman"/>
          <w:color w:val="000000"/>
          <w:kern w:val="0"/>
          <w:lang w:val="en" w:bidi="ar"/>
        </w:rPr>
        <w:t>.</w:t>
      </w:r>
      <w:r>
        <w:rPr>
          <w:rFonts w:hint="default" w:ascii="Times New Roman" w:hAnsi="Times New Roman" w:cs="Times New Roman"/>
          <w:color w:val="000000"/>
          <w:kern w:val="0"/>
          <w:lang w:bidi="ar"/>
        </w:rPr>
        <w:t>优秀组织奖和突出贡献奖获奖名单</w:t>
      </w:r>
    </w:p>
    <w:p w14:paraId="53CD7F22">
      <w:pPr>
        <w:spacing w:line="570" w:lineRule="exact"/>
        <w:ind w:firstLine="1664" w:firstLineChars="520"/>
        <w:rPr>
          <w:rFonts w:hint="default" w:ascii="Times New Roman" w:hAnsi="Times New Roman" w:cs="Times New Roman"/>
          <w:color w:val="000000"/>
          <w:kern w:val="0"/>
          <w:lang w:bidi="ar"/>
        </w:rPr>
      </w:pPr>
      <w:r>
        <w:rPr>
          <w:rFonts w:hint="default" w:ascii="Times New Roman" w:hAnsi="Times New Roman" w:cs="Times New Roman"/>
          <w:color w:val="000000"/>
          <w:kern w:val="0"/>
          <w:lang w:val="en" w:bidi="ar"/>
        </w:rPr>
        <w:t>2.</w:t>
      </w:r>
      <w:r>
        <w:rPr>
          <w:rFonts w:hint="default" w:ascii="Times New Roman" w:hAnsi="Times New Roman" w:cs="Times New Roman"/>
          <w:color w:val="000000"/>
          <w:kern w:val="0"/>
          <w:lang w:bidi="ar"/>
        </w:rPr>
        <w:t>合唱</w:t>
      </w:r>
      <w:r>
        <w:rPr>
          <w:rFonts w:hint="eastAsia" w:cs="Times New Roman"/>
          <w:color w:val="000000"/>
          <w:kern w:val="0"/>
          <w:lang w:eastAsia="zh-CN" w:bidi="ar"/>
        </w:rPr>
        <w:t>奖</w:t>
      </w:r>
      <w:r>
        <w:rPr>
          <w:rFonts w:hint="default" w:ascii="Times New Roman" w:hAnsi="Times New Roman" w:cs="Times New Roman"/>
          <w:color w:val="000000"/>
          <w:kern w:val="0"/>
          <w:lang w:bidi="ar"/>
        </w:rPr>
        <w:t>获奖名单</w:t>
      </w:r>
    </w:p>
    <w:p w14:paraId="11D9F73C">
      <w:pPr>
        <w:spacing w:line="570" w:lineRule="exact"/>
        <w:ind w:firstLine="1664" w:firstLineChars="520"/>
        <w:rPr>
          <w:rFonts w:hint="default" w:ascii="Times New Roman" w:hAnsi="Times New Roman" w:eastAsia="仿宋_GB2312" w:cs="Times New Roman"/>
          <w:color w:val="000000"/>
          <w:kern w:val="0"/>
          <w:lang w:val="en-US" w:eastAsia="zh-CN" w:bidi="ar"/>
        </w:rPr>
      </w:pPr>
      <w:r>
        <w:rPr>
          <w:rFonts w:hint="eastAsia" w:cs="Times New Roman"/>
          <w:color w:val="000000"/>
          <w:kern w:val="0"/>
          <w:lang w:val="en-US" w:eastAsia="zh-CN" w:bidi="ar"/>
        </w:rPr>
        <w:t>3.指挥奖获奖名单</w:t>
      </w:r>
    </w:p>
    <w:p w14:paraId="4B261659">
      <w:pPr>
        <w:keepNext w:val="0"/>
        <w:keepLines w:val="0"/>
        <w:pageBreakBefore w:val="0"/>
        <w:widowControl w:val="0"/>
        <w:kinsoku/>
        <w:wordWrap/>
        <w:overflowPunct/>
        <w:topLinePunct w:val="0"/>
        <w:autoSpaceDE/>
        <w:autoSpaceDN/>
        <w:bidi w:val="0"/>
        <w:adjustRightInd/>
        <w:snapToGrid/>
        <w:spacing w:line="570" w:lineRule="exact"/>
        <w:ind w:right="0" w:rightChars="0"/>
        <w:jc w:val="right"/>
        <w:textAlignment w:val="auto"/>
        <w:rPr>
          <w:rFonts w:hint="default" w:ascii="Times New Roman" w:hAnsi="Times New Roman" w:cs="Times New Roman"/>
          <w:color w:val="000000"/>
          <w:kern w:val="0"/>
          <w:lang w:bidi="ar"/>
        </w:rPr>
      </w:pPr>
    </w:p>
    <w:p w14:paraId="3402EA23">
      <w:pPr>
        <w:keepNext w:val="0"/>
        <w:keepLines w:val="0"/>
        <w:pageBreakBefore w:val="0"/>
        <w:widowControl w:val="0"/>
        <w:kinsoku/>
        <w:wordWrap w:val="0"/>
        <w:overflowPunct/>
        <w:topLinePunct w:val="0"/>
        <w:autoSpaceDE/>
        <w:autoSpaceDN/>
        <w:bidi w:val="0"/>
        <w:adjustRightInd/>
        <w:snapToGrid/>
        <w:spacing w:line="570" w:lineRule="exact"/>
        <w:ind w:right="0" w:rightChars="0"/>
        <w:jc w:val="right"/>
        <w:textAlignment w:val="auto"/>
        <w:rPr>
          <w:rFonts w:hint="default" w:ascii="Times New Roman" w:hAnsi="Times New Roman" w:cs="Times New Roman"/>
          <w:color w:val="000000"/>
          <w:kern w:val="0"/>
          <w:lang w:val="en-US" w:eastAsia="zh-CN" w:bidi="ar"/>
        </w:rPr>
      </w:pPr>
      <w:r>
        <w:rPr>
          <w:rFonts w:hint="default" w:ascii="Times New Roman" w:hAnsi="Times New Roman" w:cs="Times New Roman"/>
          <w:color w:val="000000"/>
          <w:kern w:val="0"/>
          <w:lang w:bidi="ar"/>
        </w:rPr>
        <w:t>四川省教育厅</w:t>
      </w:r>
      <w:r>
        <w:rPr>
          <w:rFonts w:hint="default" w:ascii="Times New Roman" w:hAnsi="Times New Roman" w:cs="Times New Roman"/>
          <w:color w:val="000000"/>
          <w:kern w:val="0"/>
          <w:lang w:val="en-US" w:eastAsia="zh-CN" w:bidi="ar"/>
        </w:rPr>
        <w:t xml:space="preserve">                 重庆市教育委员会</w:t>
      </w:r>
    </w:p>
    <w:p w14:paraId="54D05F03">
      <w:pPr>
        <w:keepNext w:val="0"/>
        <w:keepLines w:val="0"/>
        <w:pageBreakBefore w:val="0"/>
        <w:widowControl w:val="0"/>
        <w:kinsoku/>
        <w:wordWrap w:val="0"/>
        <w:overflowPunct/>
        <w:topLinePunct w:val="0"/>
        <w:autoSpaceDE/>
        <w:autoSpaceDN/>
        <w:bidi w:val="0"/>
        <w:adjustRightInd/>
        <w:snapToGrid/>
        <w:spacing w:line="570" w:lineRule="exact"/>
        <w:ind w:right="0" w:rightChars="0"/>
        <w:jc w:val="right"/>
        <w:textAlignment w:val="auto"/>
        <w:rPr>
          <w:rFonts w:hint="default" w:ascii="Times New Roman" w:hAnsi="Times New Roman" w:cs="Times New Roman"/>
          <w:color w:val="000000"/>
          <w:kern w:val="0"/>
          <w:lang w:val="en-US" w:eastAsia="zh-CN" w:bidi="ar"/>
        </w:rPr>
      </w:pPr>
    </w:p>
    <w:p w14:paraId="3E789869">
      <w:pPr>
        <w:keepNext w:val="0"/>
        <w:keepLines w:val="0"/>
        <w:pageBreakBefore w:val="0"/>
        <w:widowControl w:val="0"/>
        <w:kinsoku/>
        <w:wordWrap/>
        <w:overflowPunct/>
        <w:topLinePunct w:val="0"/>
        <w:autoSpaceDE/>
        <w:autoSpaceDN/>
        <w:bidi w:val="0"/>
        <w:adjustRightInd/>
        <w:snapToGrid/>
        <w:spacing w:line="570" w:lineRule="exact"/>
        <w:ind w:right="0" w:rightChars="0"/>
        <w:jc w:val="right"/>
        <w:textAlignment w:val="auto"/>
        <w:rPr>
          <w:rFonts w:hint="default" w:ascii="Times New Roman" w:hAnsi="Times New Roman" w:cs="Times New Roman"/>
          <w:color w:val="000000"/>
          <w:kern w:val="0"/>
          <w:lang w:val="en-US" w:eastAsia="zh-CN" w:bidi="ar"/>
        </w:rPr>
      </w:pPr>
    </w:p>
    <w:p w14:paraId="5E5CA116">
      <w:pPr>
        <w:keepNext w:val="0"/>
        <w:keepLines w:val="0"/>
        <w:pageBreakBefore w:val="0"/>
        <w:widowControl w:val="0"/>
        <w:kinsoku/>
        <w:wordWrap w:val="0"/>
        <w:overflowPunct/>
        <w:topLinePunct w:val="0"/>
        <w:autoSpaceDE/>
        <w:autoSpaceDN/>
        <w:bidi w:val="0"/>
        <w:adjustRightInd/>
        <w:snapToGrid/>
        <w:spacing w:line="570" w:lineRule="exact"/>
        <w:ind w:right="0" w:rightChars="0"/>
        <w:jc w:val="right"/>
        <w:textAlignment w:val="auto"/>
        <w:rPr>
          <w:rFonts w:hint="default" w:ascii="Times New Roman" w:hAnsi="Times New Roman" w:eastAsia="仿宋_GB2312" w:cs="Times New Roman"/>
          <w:color w:val="000000"/>
          <w:kern w:val="0"/>
          <w:lang w:val="en-US" w:eastAsia="zh-CN" w:bidi="ar"/>
        </w:rPr>
      </w:pPr>
      <w:r>
        <w:rPr>
          <w:rFonts w:hint="default" w:ascii="Times New Roman" w:hAnsi="Times New Roman" w:cs="Times New Roman"/>
          <w:color w:val="000000"/>
          <w:kern w:val="0"/>
          <w:lang w:val="en-US" w:eastAsia="zh-CN" w:bidi="ar"/>
        </w:rPr>
        <w:t>贵州省教育厅                     云南省教育厅</w:t>
      </w:r>
    </w:p>
    <w:p w14:paraId="39EC11DA">
      <w:pPr>
        <w:jc w:val="right"/>
      </w:pPr>
      <w:r>
        <w:rPr>
          <w:rFonts w:hint="default" w:ascii="Times New Roman" w:hAnsi="Times New Roman" w:cs="Times New Roman"/>
          <w:color w:val="000000"/>
          <w:kern w:val="0"/>
          <w:lang w:eastAsia="zh-CN" w:bidi="ar"/>
        </w:rPr>
        <w:t>2024</w:t>
      </w:r>
      <w:r>
        <w:rPr>
          <w:rFonts w:hint="default" w:ascii="Times New Roman" w:hAnsi="Times New Roman" w:cs="Times New Roman"/>
          <w:color w:val="000000"/>
          <w:kern w:val="0"/>
          <w:lang w:bidi="ar"/>
        </w:rPr>
        <w:t>年</w:t>
      </w:r>
      <w:r>
        <w:rPr>
          <w:rFonts w:hint="eastAsia" w:cs="Times New Roman"/>
          <w:color w:val="000000"/>
          <w:kern w:val="0"/>
          <w:lang w:val="en-US" w:eastAsia="zh-CN" w:bidi="ar"/>
        </w:rPr>
        <w:t>10</w:t>
      </w:r>
      <w:r>
        <w:rPr>
          <w:rFonts w:hint="default" w:ascii="Times New Roman" w:hAnsi="Times New Roman" w:cs="Times New Roman"/>
          <w:color w:val="000000"/>
          <w:kern w:val="0"/>
          <w:lang w:bidi="ar"/>
        </w:rPr>
        <w:t>月</w:t>
      </w:r>
      <w:r>
        <w:rPr>
          <w:rFonts w:hint="eastAsia" w:cs="Times New Roman"/>
          <w:color w:val="000000"/>
          <w:kern w:val="0"/>
          <w:lang w:val="en-US" w:eastAsia="zh-CN" w:bidi="ar"/>
        </w:rPr>
        <w:t>23</w:t>
      </w:r>
      <w:r>
        <w:rPr>
          <w:rFonts w:hint="default" w:ascii="Times New Roman" w:hAnsi="Times New Roman" w:cs="Times New Roman"/>
          <w:color w:val="000000"/>
          <w:kern w:val="0"/>
          <w:lang w:bidi="ar"/>
        </w:rPr>
        <w:t>日</w:t>
      </w:r>
    </w:p>
    <w:p w14:paraId="2AB4EF6F">
      <w:pPr>
        <w:rPr>
          <w:b/>
          <w:bCs/>
        </w:rPr>
      </w:pPr>
    </w:p>
    <w:p w14:paraId="6D048F66">
      <w:pPr>
        <w:rPr>
          <w:b/>
          <w:bCs/>
        </w:rPr>
      </w:pPr>
    </w:p>
    <w:sectPr>
      <w:footerReference r:id="rId3" w:type="default"/>
      <w:pgSz w:w="11907" w:h="16840"/>
      <w:pgMar w:top="2098" w:right="1474" w:bottom="1984" w:left="1587" w:header="1134" w:footer="1361" w:gutter="0"/>
      <w:cols w:space="72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0D7A3037-C95B-488B-BC00-CC7663716C19}"/>
  </w:font>
  <w:font w:name="方正小标宋_GBK">
    <w:panose1 w:val="02000000000000000000"/>
    <w:charset w:val="86"/>
    <w:family w:val="script"/>
    <w:pitch w:val="default"/>
    <w:sig w:usb0="A00002BF" w:usb1="38CF7CFA" w:usb2="00082016" w:usb3="00000000" w:csb0="00040001" w:csb1="00000000"/>
    <w:embedRegular r:id="rId2" w:fontKey="{4B67E6B0-A68E-4C27-A8B5-DDE06BBFF7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3819">
    <w:pPr>
      <w:pStyle w:val="2"/>
      <w:framePr w:wrap="around" w:vAnchor="text" w:hAnchor="margin" w:xAlign="outside" w:y="1"/>
      <w:ind w:right="320" w:righ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33</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14:paraId="201FBA1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yYzFjY2UxMWE3MGM2Mzg0ODlmMDM3MWE4MDlmMjQifQ=="/>
  </w:docVars>
  <w:rsids>
    <w:rsidRoot w:val="B7FF0A3B"/>
    <w:rsid w:val="33BFD39C"/>
    <w:rsid w:val="3A5350F3"/>
    <w:rsid w:val="3F7F2B71"/>
    <w:rsid w:val="3F979825"/>
    <w:rsid w:val="3FEB4F78"/>
    <w:rsid w:val="63FD048E"/>
    <w:rsid w:val="67BFA5C4"/>
    <w:rsid w:val="6DC52E96"/>
    <w:rsid w:val="73F707E9"/>
    <w:rsid w:val="73FD857C"/>
    <w:rsid w:val="75D9F1F9"/>
    <w:rsid w:val="76F7FCDB"/>
    <w:rsid w:val="7FEF59D6"/>
    <w:rsid w:val="9FB5F71F"/>
    <w:rsid w:val="ABFEC087"/>
    <w:rsid w:val="B7FF0A3B"/>
    <w:rsid w:val="BED7CA47"/>
    <w:rsid w:val="BEFBEECE"/>
    <w:rsid w:val="BFF7D3B5"/>
    <w:rsid w:val="C7BE0439"/>
    <w:rsid w:val="CFF7102A"/>
    <w:rsid w:val="DAE7862D"/>
    <w:rsid w:val="DB9650BD"/>
    <w:rsid w:val="DEFBC46D"/>
    <w:rsid w:val="E73E3C51"/>
    <w:rsid w:val="E78F000A"/>
    <w:rsid w:val="EBF4A1C3"/>
    <w:rsid w:val="EEFF04FE"/>
    <w:rsid w:val="EFC50D98"/>
    <w:rsid w:val="F2FF169A"/>
    <w:rsid w:val="F77F4BE1"/>
    <w:rsid w:val="F8F7B012"/>
    <w:rsid w:val="FAF42EC5"/>
    <w:rsid w:val="FDEE6D38"/>
    <w:rsid w:val="FE97ABD2"/>
    <w:rsid w:val="FF6F9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99"/>
  </w:style>
  <w:style w:type="character" w:customStyle="1" w:styleId="6">
    <w:name w:val="font01"/>
    <w:basedOn w:val="4"/>
    <w:qFormat/>
    <w:uiPriority w:val="0"/>
    <w:rPr>
      <w:rFonts w:hint="eastAsia" w:ascii="宋体" w:hAnsi="宋体" w:eastAsia="宋体" w:cs="宋体"/>
      <w:color w:val="000000"/>
      <w:sz w:val="24"/>
      <w:szCs w:val="24"/>
      <w:u w:val="none"/>
    </w:rPr>
  </w:style>
  <w:style w:type="character" w:customStyle="1" w:styleId="7">
    <w:name w:val="font31"/>
    <w:basedOn w:val="4"/>
    <w:qFormat/>
    <w:uiPriority w:val="0"/>
    <w:rPr>
      <w:rFonts w:hint="eastAsia" w:ascii="仿宋_GB2312" w:eastAsia="仿宋_GB2312" w:cs="仿宋_GB2312"/>
      <w:color w:val="000000"/>
      <w:sz w:val="24"/>
      <w:szCs w:val="24"/>
      <w:u w:val="none"/>
    </w:rPr>
  </w:style>
  <w:style w:type="character" w:customStyle="1" w:styleId="8">
    <w:name w:val="font41"/>
    <w:basedOn w:val="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483</Characters>
  <Lines>0</Lines>
  <Paragraphs>0</Paragraphs>
  <TotalTime>4</TotalTime>
  <ScaleCrop>false</ScaleCrop>
  <LinksUpToDate>false</LinksUpToDate>
  <CharactersWithSpaces>527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2024-10-12T16:53:00Z</dcterms:created>
  <dc:creator>user</dc:creator>
  <cp:lastModifiedBy>Colamilkshake</cp:lastModifiedBy>
  <dcterms:modified xsi:type="dcterms:W3CDTF">2024-11-18T04:08:29Z</dcterms:modified>
  <dc:title>四川省教育厅 重庆市教育委员会 贵州省教育厅 云南省教育厅关于公布第二届西部学校音乐周展演活动获奖名单的通知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05CB774D56544ED7A7BD978241B3D1E6_13</vt:lpwstr>
  </property>
</Properties>
</file>