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B8" w:rsidRPr="000E6DDF" w:rsidRDefault="000A06B8" w:rsidP="00B670F5">
      <w:pPr>
        <w:spacing w:line="360" w:lineRule="auto"/>
        <w:rPr>
          <w:rFonts w:ascii="黑体" w:eastAsia="黑体" w:hAnsi="黑体"/>
        </w:rPr>
      </w:pPr>
      <w:r w:rsidRPr="000E6DDF">
        <w:rPr>
          <w:rFonts w:ascii="黑体" w:eastAsia="黑体" w:hAnsi="黑体" w:hint="eastAsia"/>
        </w:rPr>
        <w:t>附件3</w:t>
      </w:r>
    </w:p>
    <w:p w:rsidR="000A06B8" w:rsidRDefault="000A06B8" w:rsidP="000E6DDF">
      <w:pPr>
        <w:rPr>
          <w:rFonts w:ascii="仿宋_GB2312"/>
        </w:rPr>
      </w:pPr>
    </w:p>
    <w:p w:rsidR="000A06B8" w:rsidRPr="00B670F5" w:rsidRDefault="000A06B8" w:rsidP="00B670F5">
      <w:pPr>
        <w:spacing w:line="360" w:lineRule="auto"/>
        <w:jc w:val="center"/>
        <w:rPr>
          <w:rFonts w:ascii="方正小标宋_GBK" w:eastAsia="方正小标宋_GBK"/>
          <w:sz w:val="40"/>
          <w:szCs w:val="40"/>
        </w:rPr>
      </w:pPr>
      <w:r w:rsidRPr="00B670F5">
        <w:rPr>
          <w:rFonts w:ascii="方正小标宋_GBK" w:eastAsia="方正小标宋_GBK" w:hint="eastAsia"/>
          <w:sz w:val="40"/>
          <w:szCs w:val="40"/>
        </w:rPr>
        <w:t>2018年四川省中学生排球锦标赛竞赛规程</w:t>
      </w:r>
    </w:p>
    <w:p w:rsidR="000A06B8" w:rsidRPr="00B670F5" w:rsidRDefault="000A06B8" w:rsidP="00B670F5">
      <w:pPr>
        <w:rPr>
          <w:rFonts w:ascii="仿宋_GB2312"/>
        </w:rPr>
      </w:pPr>
    </w:p>
    <w:p w:rsidR="000A06B8" w:rsidRPr="00B670F5" w:rsidRDefault="000A06B8" w:rsidP="000E6DDF">
      <w:pPr>
        <w:spacing w:line="600" w:lineRule="exact"/>
        <w:ind w:firstLineChars="200" w:firstLine="640"/>
        <w:rPr>
          <w:rFonts w:ascii="黑体" w:eastAsia="黑体" w:hAnsi="黑体"/>
        </w:rPr>
      </w:pPr>
      <w:r w:rsidRPr="00B670F5">
        <w:rPr>
          <w:rFonts w:ascii="黑体" w:eastAsia="黑体" w:hAnsi="黑体" w:hint="eastAsia"/>
        </w:rPr>
        <w:t>一、主办单位</w:t>
      </w:r>
    </w:p>
    <w:p w:rsidR="000A06B8" w:rsidRPr="00B670F5" w:rsidRDefault="000A06B8" w:rsidP="000E6DDF">
      <w:pPr>
        <w:spacing w:line="600" w:lineRule="exact"/>
        <w:ind w:firstLineChars="200" w:firstLine="640"/>
        <w:rPr>
          <w:rFonts w:ascii="仿宋_GB2312"/>
        </w:rPr>
      </w:pPr>
      <w:r w:rsidRPr="00B670F5">
        <w:rPr>
          <w:rFonts w:ascii="仿宋_GB2312" w:hint="eastAsia"/>
        </w:rPr>
        <w:t>四川省教育厅四川省体育局</w:t>
      </w:r>
    </w:p>
    <w:p w:rsidR="000A06B8" w:rsidRPr="00B670F5" w:rsidRDefault="000A06B8" w:rsidP="000E6DDF">
      <w:pPr>
        <w:spacing w:line="600" w:lineRule="exact"/>
        <w:ind w:firstLineChars="200" w:firstLine="640"/>
        <w:rPr>
          <w:rFonts w:ascii="黑体" w:eastAsia="黑体" w:hAnsi="黑体"/>
        </w:rPr>
      </w:pPr>
      <w:r w:rsidRPr="00B670F5">
        <w:rPr>
          <w:rFonts w:ascii="黑体" w:eastAsia="黑体" w:hAnsi="黑体" w:hint="eastAsia"/>
        </w:rPr>
        <w:t>二、承办单位</w:t>
      </w:r>
    </w:p>
    <w:p w:rsidR="000A06B8" w:rsidRPr="00B670F5" w:rsidRDefault="000A06B8" w:rsidP="000E6DDF">
      <w:pPr>
        <w:spacing w:line="600" w:lineRule="exact"/>
        <w:ind w:firstLineChars="200" w:firstLine="640"/>
        <w:rPr>
          <w:rFonts w:ascii="仿宋_GB2312"/>
        </w:rPr>
      </w:pPr>
      <w:r w:rsidRPr="00B670F5">
        <w:rPr>
          <w:rFonts w:ascii="仿宋_GB2312" w:hint="eastAsia"/>
        </w:rPr>
        <w:t>四川省运动技术学院排球运动管理中心</w:t>
      </w:r>
    </w:p>
    <w:p w:rsidR="000A06B8" w:rsidRPr="00B670F5" w:rsidRDefault="000A06B8" w:rsidP="000E6DDF">
      <w:pPr>
        <w:spacing w:line="600" w:lineRule="exact"/>
        <w:ind w:firstLineChars="200" w:firstLine="640"/>
        <w:rPr>
          <w:rFonts w:ascii="仿宋_GB2312"/>
        </w:rPr>
      </w:pPr>
      <w:r w:rsidRPr="00B670F5">
        <w:rPr>
          <w:rFonts w:ascii="仿宋_GB2312" w:hint="eastAsia"/>
        </w:rPr>
        <w:t>四川省排球协会</w:t>
      </w:r>
    </w:p>
    <w:p w:rsidR="000A06B8" w:rsidRPr="00B670F5" w:rsidRDefault="000A06B8" w:rsidP="000E6DDF">
      <w:pPr>
        <w:spacing w:line="600" w:lineRule="exact"/>
        <w:ind w:firstLineChars="200" w:firstLine="640"/>
        <w:rPr>
          <w:rFonts w:ascii="仿宋_GB2312"/>
        </w:rPr>
      </w:pPr>
      <w:r w:rsidRPr="00B670F5">
        <w:rPr>
          <w:rFonts w:ascii="仿宋_GB2312" w:hint="eastAsia"/>
        </w:rPr>
        <w:t>四川省学生体育艺术协会</w:t>
      </w:r>
    </w:p>
    <w:p w:rsidR="000A06B8" w:rsidRPr="00B670F5" w:rsidRDefault="000A06B8" w:rsidP="000E6DDF">
      <w:pPr>
        <w:spacing w:line="600" w:lineRule="exact"/>
        <w:ind w:firstLineChars="200" w:firstLine="640"/>
        <w:rPr>
          <w:rFonts w:ascii="仿宋_GB2312"/>
        </w:rPr>
      </w:pPr>
      <w:r w:rsidRPr="00B670F5">
        <w:rPr>
          <w:rFonts w:ascii="仿宋_GB2312" w:hint="eastAsia"/>
        </w:rPr>
        <w:t>乐山市旅游和体育发展委员会</w:t>
      </w:r>
    </w:p>
    <w:p w:rsidR="000A06B8" w:rsidRPr="00B670F5" w:rsidRDefault="000A06B8" w:rsidP="000E6DDF">
      <w:pPr>
        <w:spacing w:line="600" w:lineRule="exact"/>
        <w:ind w:firstLineChars="200" w:firstLine="640"/>
        <w:rPr>
          <w:rFonts w:ascii="仿宋_GB2312"/>
        </w:rPr>
      </w:pPr>
      <w:r w:rsidRPr="00B670F5">
        <w:rPr>
          <w:rFonts w:ascii="仿宋_GB2312" w:hint="eastAsia"/>
        </w:rPr>
        <w:t>乐山市教育局</w:t>
      </w:r>
    </w:p>
    <w:p w:rsidR="000A06B8" w:rsidRPr="00B670F5" w:rsidRDefault="000A06B8" w:rsidP="000E6DDF">
      <w:pPr>
        <w:spacing w:line="600" w:lineRule="exact"/>
        <w:ind w:firstLineChars="200" w:firstLine="640"/>
        <w:rPr>
          <w:rFonts w:ascii="黑体" w:eastAsia="黑体" w:hAnsi="黑体"/>
        </w:rPr>
      </w:pPr>
      <w:r w:rsidRPr="00B670F5">
        <w:rPr>
          <w:rFonts w:ascii="黑体" w:eastAsia="黑体" w:hAnsi="黑体" w:hint="eastAsia"/>
        </w:rPr>
        <w:t>三、协办单位</w:t>
      </w:r>
    </w:p>
    <w:p w:rsidR="000A06B8" w:rsidRPr="00B670F5" w:rsidRDefault="000A06B8" w:rsidP="000E6DDF">
      <w:pPr>
        <w:spacing w:line="600" w:lineRule="exact"/>
        <w:ind w:firstLineChars="200" w:firstLine="640"/>
        <w:rPr>
          <w:rFonts w:ascii="仿宋_GB2312"/>
        </w:rPr>
      </w:pPr>
      <w:r w:rsidRPr="00B670F5">
        <w:rPr>
          <w:rFonts w:ascii="仿宋_GB2312" w:hint="eastAsia"/>
        </w:rPr>
        <w:t>乐山市体育中心</w:t>
      </w:r>
    </w:p>
    <w:p w:rsidR="000A06B8" w:rsidRPr="00B670F5" w:rsidRDefault="000A06B8" w:rsidP="000E6DDF">
      <w:pPr>
        <w:spacing w:line="600" w:lineRule="exact"/>
        <w:ind w:firstLineChars="200" w:firstLine="640"/>
        <w:rPr>
          <w:rFonts w:ascii="黑体" w:eastAsia="黑体" w:hAnsi="黑体"/>
        </w:rPr>
      </w:pPr>
      <w:r w:rsidRPr="00B670F5">
        <w:rPr>
          <w:rFonts w:ascii="黑体" w:eastAsia="黑体" w:hAnsi="黑体" w:hint="eastAsia"/>
        </w:rPr>
        <w:t>四、比赛时间、地点</w:t>
      </w:r>
    </w:p>
    <w:p w:rsidR="000A06B8" w:rsidRPr="00B670F5" w:rsidRDefault="000A06B8" w:rsidP="000E6DDF">
      <w:pPr>
        <w:spacing w:line="600" w:lineRule="exact"/>
        <w:ind w:firstLineChars="200" w:firstLine="640"/>
        <w:rPr>
          <w:rFonts w:ascii="仿宋_GB2312"/>
        </w:rPr>
      </w:pPr>
      <w:r w:rsidRPr="00B670F5">
        <w:rPr>
          <w:rFonts w:ascii="仿宋_GB2312" w:hint="eastAsia"/>
        </w:rPr>
        <w:t>（一）比赛时间：2018年2月4日至12日</w:t>
      </w:r>
    </w:p>
    <w:p w:rsidR="000A06B8" w:rsidRPr="00B670F5" w:rsidRDefault="000A06B8" w:rsidP="000E6DDF">
      <w:pPr>
        <w:spacing w:line="600" w:lineRule="exact"/>
        <w:ind w:firstLineChars="200" w:firstLine="640"/>
        <w:rPr>
          <w:rFonts w:ascii="仿宋_GB2312"/>
        </w:rPr>
      </w:pPr>
      <w:r w:rsidRPr="00B670F5">
        <w:rPr>
          <w:rFonts w:ascii="仿宋_GB2312" w:hint="eastAsia"/>
        </w:rPr>
        <w:t>（二）比赛地点：乐山市体育中心</w:t>
      </w:r>
    </w:p>
    <w:p w:rsidR="000A06B8" w:rsidRPr="00B670F5" w:rsidRDefault="000A06B8" w:rsidP="000E6DDF">
      <w:pPr>
        <w:spacing w:line="600" w:lineRule="exact"/>
        <w:ind w:firstLineChars="200" w:firstLine="640"/>
        <w:rPr>
          <w:rFonts w:ascii="黑体" w:eastAsia="黑体" w:hAnsi="黑体"/>
        </w:rPr>
      </w:pPr>
      <w:r w:rsidRPr="00B670F5">
        <w:rPr>
          <w:rFonts w:ascii="黑体" w:eastAsia="黑体" w:hAnsi="黑体" w:hint="eastAsia"/>
        </w:rPr>
        <w:t>五、参赛单位及竞赛分组</w:t>
      </w:r>
    </w:p>
    <w:p w:rsidR="000A06B8" w:rsidRPr="00B670F5" w:rsidRDefault="000A06B8" w:rsidP="000E6DDF">
      <w:pPr>
        <w:spacing w:line="600" w:lineRule="exact"/>
        <w:ind w:firstLineChars="200" w:firstLine="640"/>
        <w:rPr>
          <w:rFonts w:ascii="仿宋_GB2312"/>
        </w:rPr>
      </w:pPr>
      <w:r w:rsidRPr="00B670F5">
        <w:rPr>
          <w:rFonts w:ascii="仿宋_GB2312" w:hint="eastAsia"/>
        </w:rPr>
        <w:t>（一）各市（州）具备参赛条件的高、初中学校均可组队报名参赛。</w:t>
      </w:r>
    </w:p>
    <w:p w:rsidR="000A06B8" w:rsidRPr="00B670F5" w:rsidRDefault="000A06B8" w:rsidP="000E6DDF">
      <w:pPr>
        <w:spacing w:line="600" w:lineRule="exact"/>
        <w:ind w:firstLineChars="200" w:firstLine="640"/>
        <w:rPr>
          <w:rFonts w:ascii="仿宋_GB2312"/>
        </w:rPr>
      </w:pPr>
      <w:r w:rsidRPr="00B670F5">
        <w:rPr>
          <w:rFonts w:ascii="仿宋_GB2312" w:hint="eastAsia"/>
        </w:rPr>
        <w:t>（二）每所学校每个组别限报一支代表队。</w:t>
      </w:r>
    </w:p>
    <w:p w:rsidR="000A06B8" w:rsidRPr="00B670F5" w:rsidRDefault="000A06B8" w:rsidP="000E6DDF">
      <w:pPr>
        <w:spacing w:line="600" w:lineRule="exact"/>
        <w:ind w:firstLineChars="200" w:firstLine="640"/>
        <w:rPr>
          <w:rFonts w:ascii="仿宋_GB2312"/>
        </w:rPr>
      </w:pPr>
      <w:r w:rsidRPr="00B670F5">
        <w:rPr>
          <w:rFonts w:ascii="仿宋_GB2312" w:hint="eastAsia"/>
        </w:rPr>
        <w:lastRenderedPageBreak/>
        <w:t>（三）比赛设男子高中组、初中组和女子高中组、初中组。</w:t>
      </w:r>
    </w:p>
    <w:p w:rsidR="000A06B8" w:rsidRPr="00B670F5" w:rsidRDefault="000A06B8" w:rsidP="000E6DDF">
      <w:pPr>
        <w:spacing w:line="600" w:lineRule="exact"/>
        <w:ind w:firstLineChars="200" w:firstLine="640"/>
        <w:rPr>
          <w:rFonts w:ascii="黑体" w:eastAsia="黑体" w:hAnsi="黑体"/>
        </w:rPr>
      </w:pPr>
      <w:r w:rsidRPr="00B670F5">
        <w:rPr>
          <w:rFonts w:ascii="黑体" w:eastAsia="黑体" w:hAnsi="黑体" w:hint="eastAsia"/>
        </w:rPr>
        <w:t>六、运动员参赛条件及资格审查</w:t>
      </w:r>
    </w:p>
    <w:p w:rsidR="000A06B8" w:rsidRPr="0082510D" w:rsidRDefault="000A06B8" w:rsidP="000E6DDF">
      <w:pPr>
        <w:spacing w:line="600" w:lineRule="exact"/>
        <w:ind w:firstLineChars="200" w:firstLine="640"/>
        <w:rPr>
          <w:rFonts w:ascii="楷体_GB2312" w:eastAsia="楷体_GB2312"/>
        </w:rPr>
      </w:pPr>
      <w:r w:rsidRPr="0082510D">
        <w:rPr>
          <w:rFonts w:ascii="楷体_GB2312" w:eastAsia="楷体_GB2312" w:hint="eastAsia"/>
        </w:rPr>
        <w:t>（一）运动员参赛条件</w:t>
      </w:r>
    </w:p>
    <w:p w:rsidR="000A06B8" w:rsidRPr="00B670F5" w:rsidRDefault="000A06B8" w:rsidP="000E6DDF">
      <w:pPr>
        <w:spacing w:line="600" w:lineRule="exact"/>
        <w:ind w:firstLineChars="200" w:firstLine="640"/>
        <w:rPr>
          <w:rFonts w:ascii="仿宋_GB2312"/>
        </w:rPr>
      </w:pPr>
      <w:r w:rsidRPr="00B670F5">
        <w:rPr>
          <w:rFonts w:ascii="仿宋_GB2312" w:hint="eastAsia"/>
        </w:rPr>
        <w:t>1．各参赛学校的运动员须是具有正式学籍的本校高、初中学生</w:t>
      </w:r>
      <w:r>
        <w:rPr>
          <w:rFonts w:ascii="仿宋_GB2312" w:hint="eastAsia"/>
        </w:rPr>
        <w:t>（</w:t>
      </w:r>
      <w:r w:rsidRPr="00B670F5">
        <w:rPr>
          <w:rFonts w:ascii="仿宋_GB2312" w:hint="eastAsia"/>
        </w:rPr>
        <w:t>同一教育集团旗下学校的运动员须代表本人学籍所在学校参加比赛)。在省优秀运动队临时集训（集训时间不超过1年）的适龄学生可代表学籍所在学校参赛。</w:t>
      </w:r>
    </w:p>
    <w:p w:rsidR="000A06B8" w:rsidRPr="00B670F5" w:rsidRDefault="000A06B8" w:rsidP="000E6DDF">
      <w:pPr>
        <w:spacing w:line="600" w:lineRule="exact"/>
        <w:ind w:firstLineChars="200" w:firstLine="640"/>
        <w:rPr>
          <w:rFonts w:ascii="仿宋_GB2312"/>
        </w:rPr>
      </w:pPr>
      <w:r w:rsidRPr="00B670F5">
        <w:rPr>
          <w:rFonts w:ascii="仿宋_GB2312" w:hint="eastAsia"/>
        </w:rPr>
        <w:t>2．参赛运动员须按照四川省体育局关于全省青少年运动员注册相关规定和要求，通过市（州）体育局在“四川青少年体育网”进行注册。</w:t>
      </w:r>
    </w:p>
    <w:p w:rsidR="000A06B8" w:rsidRPr="00B670F5" w:rsidRDefault="000A06B8" w:rsidP="000E6DDF">
      <w:pPr>
        <w:spacing w:line="600" w:lineRule="exact"/>
        <w:ind w:firstLineChars="200" w:firstLine="640"/>
        <w:rPr>
          <w:rFonts w:ascii="仿宋_GB2312"/>
        </w:rPr>
      </w:pPr>
      <w:r w:rsidRPr="00B670F5">
        <w:rPr>
          <w:rFonts w:ascii="仿宋_GB2312" w:hint="eastAsia"/>
        </w:rPr>
        <w:t>3．参赛运动员须经县级以上医疗单位体检合格并持有身体健康证明，须在当地保险公司办理“人身意外伤害保险”（含比赛期间及往返途中，保额不低于人民币20万元）。</w:t>
      </w:r>
    </w:p>
    <w:p w:rsidR="000A06B8" w:rsidRPr="00B670F5" w:rsidRDefault="000A06B8" w:rsidP="000E6DDF">
      <w:pPr>
        <w:spacing w:line="600" w:lineRule="exact"/>
        <w:ind w:firstLineChars="200" w:firstLine="640"/>
        <w:rPr>
          <w:rFonts w:ascii="仿宋_GB2312"/>
        </w:rPr>
      </w:pPr>
      <w:r w:rsidRPr="00B670F5">
        <w:rPr>
          <w:rFonts w:ascii="仿宋_GB2312" w:hint="eastAsia"/>
        </w:rPr>
        <w:t>4．高中组参赛运动员须是1999年1月1日以后出生，初中组参赛运动员须是2002年1月1日以后出生。具有四川省学籍的在校高、初中学生。</w:t>
      </w:r>
    </w:p>
    <w:p w:rsidR="000A06B8" w:rsidRPr="00B670F5" w:rsidRDefault="000A06B8" w:rsidP="000E6DDF">
      <w:pPr>
        <w:spacing w:line="600" w:lineRule="exact"/>
        <w:ind w:firstLineChars="200" w:firstLine="640"/>
        <w:rPr>
          <w:rFonts w:ascii="仿宋_GB2312"/>
        </w:rPr>
      </w:pPr>
      <w:r w:rsidRPr="00B670F5">
        <w:rPr>
          <w:rFonts w:ascii="仿宋_GB2312" w:hint="eastAsia"/>
        </w:rPr>
        <w:t>5．参赛运动员须按照学籍代表本校参加相应组别比赛，初中学籍运动员不能参加高中组比赛。</w:t>
      </w:r>
    </w:p>
    <w:p w:rsidR="000A06B8" w:rsidRPr="00B670F5" w:rsidRDefault="000A06B8" w:rsidP="000E6DDF">
      <w:pPr>
        <w:spacing w:line="600" w:lineRule="exact"/>
        <w:ind w:firstLineChars="200" w:firstLine="640"/>
        <w:rPr>
          <w:rFonts w:ascii="仿宋_GB2312"/>
        </w:rPr>
      </w:pPr>
      <w:r w:rsidRPr="00B670F5">
        <w:rPr>
          <w:rFonts w:ascii="仿宋_GB2312" w:hint="eastAsia"/>
        </w:rPr>
        <w:t>6．省优秀运动队正式运动员及长期集训运动员（集训时间超过1年）不能参加比赛。</w:t>
      </w:r>
    </w:p>
    <w:p w:rsidR="000A06B8" w:rsidRPr="0082510D" w:rsidRDefault="000A06B8" w:rsidP="000E6DDF">
      <w:pPr>
        <w:spacing w:line="600" w:lineRule="exact"/>
        <w:ind w:firstLineChars="200" w:firstLine="640"/>
        <w:rPr>
          <w:rFonts w:ascii="楷体_GB2312" w:eastAsia="楷体_GB2312"/>
        </w:rPr>
      </w:pPr>
      <w:r w:rsidRPr="0082510D">
        <w:rPr>
          <w:rFonts w:ascii="楷体_GB2312" w:eastAsia="楷体_GB2312" w:hint="eastAsia"/>
        </w:rPr>
        <w:t>（二）运动员资格审查</w:t>
      </w:r>
    </w:p>
    <w:p w:rsidR="000A06B8" w:rsidRPr="00B670F5" w:rsidRDefault="000A06B8" w:rsidP="000E6DDF">
      <w:pPr>
        <w:spacing w:line="600" w:lineRule="exact"/>
        <w:ind w:firstLineChars="200" w:firstLine="640"/>
        <w:rPr>
          <w:rFonts w:ascii="仿宋_GB2312"/>
        </w:rPr>
      </w:pPr>
      <w:r w:rsidRPr="00B670F5">
        <w:rPr>
          <w:rFonts w:ascii="仿宋_GB2312" w:hint="eastAsia"/>
        </w:rPr>
        <w:lastRenderedPageBreak/>
        <w:t>1.组委会资格审查小组负责在赛前、赛中及赛后对参赛运动员的资格进行审查。比赛报到时，将对运动员进行指纹采集和拍照。</w:t>
      </w:r>
    </w:p>
    <w:p w:rsidR="000A06B8" w:rsidRPr="00B670F5" w:rsidRDefault="000A06B8" w:rsidP="000E6DDF">
      <w:pPr>
        <w:spacing w:line="600" w:lineRule="exact"/>
        <w:ind w:firstLineChars="200" w:firstLine="640"/>
        <w:rPr>
          <w:rFonts w:ascii="仿宋_GB2312"/>
        </w:rPr>
      </w:pPr>
      <w:r w:rsidRPr="00B670F5">
        <w:rPr>
          <w:rFonts w:ascii="仿宋_GB2312" w:hint="eastAsia"/>
        </w:rPr>
        <w:t>2.各代表队确认名单后，经审查仍有违规者，立即取消该队员参赛资格，所在队伍不得补充队员。</w:t>
      </w:r>
    </w:p>
    <w:p w:rsidR="000A06B8" w:rsidRPr="00B670F5" w:rsidRDefault="000A06B8" w:rsidP="000E6DDF">
      <w:pPr>
        <w:spacing w:line="600" w:lineRule="exact"/>
        <w:ind w:firstLineChars="200" w:firstLine="640"/>
        <w:rPr>
          <w:rFonts w:ascii="仿宋_GB2312"/>
        </w:rPr>
      </w:pPr>
      <w:r w:rsidRPr="00B670F5">
        <w:rPr>
          <w:rFonts w:ascii="仿宋_GB2312" w:hint="eastAsia"/>
        </w:rPr>
        <w:t>3.比赛中如发现违规参赛的运动员，取消所在队整个比赛资格，并取消该队下一年度省级比赛参赛资格。</w:t>
      </w:r>
    </w:p>
    <w:p w:rsidR="000A06B8" w:rsidRPr="00B670F5" w:rsidRDefault="000A06B8" w:rsidP="000E6DDF">
      <w:pPr>
        <w:spacing w:line="600" w:lineRule="exact"/>
        <w:ind w:firstLineChars="200" w:firstLine="640"/>
        <w:rPr>
          <w:rFonts w:ascii="黑体" w:eastAsia="黑体" w:hAnsi="黑体"/>
        </w:rPr>
      </w:pPr>
      <w:r w:rsidRPr="00B670F5">
        <w:rPr>
          <w:rFonts w:ascii="黑体" w:eastAsia="黑体" w:hAnsi="黑体" w:hint="eastAsia"/>
        </w:rPr>
        <w:t>七、竞赛办法</w:t>
      </w:r>
    </w:p>
    <w:p w:rsidR="000A06B8" w:rsidRPr="00B670F5" w:rsidRDefault="000A06B8" w:rsidP="000E6DDF">
      <w:pPr>
        <w:spacing w:line="600" w:lineRule="exact"/>
        <w:ind w:firstLineChars="200" w:firstLine="640"/>
        <w:rPr>
          <w:rFonts w:ascii="仿宋_GB2312"/>
        </w:rPr>
      </w:pPr>
      <w:r w:rsidRPr="00B670F5">
        <w:rPr>
          <w:rFonts w:ascii="仿宋_GB2312" w:hint="eastAsia"/>
        </w:rPr>
        <w:t>（一）男、女高中、初中组均采用先分组单循环，再进行交叉决赛决出比赛名次。比赛分为小组赛、四分之一决赛、半决赛、决赛和名次赛。各组别具体竞赛办法根据最终报名情况另行通知。</w:t>
      </w:r>
    </w:p>
    <w:p w:rsidR="000A06B8" w:rsidRPr="00B670F5" w:rsidRDefault="000A06B8" w:rsidP="000E6DDF">
      <w:pPr>
        <w:spacing w:line="600" w:lineRule="exact"/>
        <w:ind w:firstLineChars="200" w:firstLine="640"/>
        <w:rPr>
          <w:rFonts w:ascii="仿宋_GB2312"/>
        </w:rPr>
      </w:pPr>
      <w:r w:rsidRPr="00B670F5">
        <w:rPr>
          <w:rFonts w:ascii="仿宋_GB2312" w:hint="eastAsia"/>
        </w:rPr>
        <w:t>1．小组赛</w:t>
      </w:r>
    </w:p>
    <w:p w:rsidR="000A06B8" w:rsidRPr="00B670F5" w:rsidRDefault="000A06B8" w:rsidP="000E6DDF">
      <w:pPr>
        <w:spacing w:line="600" w:lineRule="exact"/>
        <w:ind w:firstLineChars="200" w:firstLine="640"/>
        <w:rPr>
          <w:rFonts w:ascii="仿宋_GB2312"/>
        </w:rPr>
      </w:pPr>
      <w:r w:rsidRPr="00B670F5">
        <w:rPr>
          <w:rFonts w:ascii="仿宋_GB2312" w:hint="eastAsia"/>
        </w:rPr>
        <w:t>（1）依据2017年四川省中学生排球锦标赛各组别比赛名次（无比赛名次的队伍按照报名先后顺序排列）进行蛇形编排后，再进行同档次抽签分为A、B、C、D四个组，具体抽签办法在赛前技术会上宣布。</w:t>
      </w:r>
    </w:p>
    <w:p w:rsidR="000A06B8" w:rsidRPr="00B670F5" w:rsidRDefault="000A06B8" w:rsidP="000E6DDF">
      <w:pPr>
        <w:spacing w:line="600" w:lineRule="exact"/>
        <w:ind w:firstLineChars="200" w:firstLine="640"/>
        <w:rPr>
          <w:rFonts w:ascii="仿宋_GB2312"/>
        </w:rPr>
      </w:pPr>
      <w:r w:rsidRPr="00B670F5">
        <w:rPr>
          <w:rFonts w:ascii="仿宋_GB2312" w:hint="eastAsia"/>
        </w:rPr>
        <w:t>（2）小组赛采用《贝格尔编排法》编排赛程，四个小组先进行单循环比赛，排出小组名次。</w:t>
      </w:r>
    </w:p>
    <w:p w:rsidR="000A06B8" w:rsidRPr="00B670F5" w:rsidRDefault="000A06B8" w:rsidP="000E6DDF">
      <w:pPr>
        <w:spacing w:line="600" w:lineRule="exact"/>
        <w:ind w:firstLineChars="200" w:firstLine="640"/>
        <w:rPr>
          <w:rFonts w:ascii="仿宋_GB2312"/>
        </w:rPr>
      </w:pPr>
      <w:r w:rsidRPr="00B670F5">
        <w:rPr>
          <w:rFonts w:ascii="仿宋_GB2312" w:hint="eastAsia"/>
        </w:rPr>
        <w:t>2．四分之一决赛</w:t>
      </w:r>
    </w:p>
    <w:p w:rsidR="000A06B8" w:rsidRPr="00B670F5" w:rsidRDefault="000A06B8" w:rsidP="000E6DDF">
      <w:pPr>
        <w:spacing w:line="600" w:lineRule="exact"/>
        <w:ind w:firstLineChars="200" w:firstLine="640"/>
        <w:rPr>
          <w:rFonts w:ascii="仿宋_GB2312"/>
        </w:rPr>
      </w:pPr>
      <w:r w:rsidRPr="00B670F5">
        <w:rPr>
          <w:rFonts w:ascii="仿宋_GB2312" w:hint="eastAsia"/>
        </w:rPr>
        <w:t>（1）获得四个小组前两名的队参加四分之一决赛。A1—B2、</w:t>
      </w:r>
      <w:r w:rsidRPr="00B670F5">
        <w:rPr>
          <w:rFonts w:ascii="仿宋_GB2312" w:hint="eastAsia"/>
        </w:rPr>
        <w:lastRenderedPageBreak/>
        <w:t>C1—D2、B1—C2、D1—A2。</w:t>
      </w:r>
    </w:p>
    <w:p w:rsidR="000A06B8" w:rsidRPr="00B670F5" w:rsidRDefault="000A06B8" w:rsidP="000E6DDF">
      <w:pPr>
        <w:spacing w:line="600" w:lineRule="exact"/>
        <w:ind w:firstLineChars="200" w:firstLine="640"/>
        <w:rPr>
          <w:rFonts w:ascii="仿宋_GB2312"/>
        </w:rPr>
      </w:pPr>
      <w:r w:rsidRPr="00B670F5">
        <w:rPr>
          <w:rFonts w:ascii="仿宋_GB2312" w:hint="eastAsia"/>
        </w:rPr>
        <w:t>（2）获得四个小组3、4名和5、6名的队依照上述原则交叉比赛。</w:t>
      </w:r>
    </w:p>
    <w:p w:rsidR="000A06B8" w:rsidRPr="00B670F5" w:rsidRDefault="000A06B8" w:rsidP="000E6DDF">
      <w:pPr>
        <w:spacing w:line="600" w:lineRule="exact"/>
        <w:ind w:firstLineChars="200" w:firstLine="640"/>
        <w:rPr>
          <w:rFonts w:ascii="仿宋_GB2312"/>
        </w:rPr>
      </w:pPr>
      <w:r w:rsidRPr="00B670F5">
        <w:rPr>
          <w:rFonts w:ascii="仿宋_GB2312" w:hint="eastAsia"/>
        </w:rPr>
        <w:t>3．半决赛</w:t>
      </w:r>
    </w:p>
    <w:p w:rsidR="000A06B8" w:rsidRPr="00B670F5" w:rsidRDefault="000A06B8" w:rsidP="000E6DDF">
      <w:pPr>
        <w:spacing w:line="600" w:lineRule="exact"/>
        <w:ind w:firstLineChars="200" w:firstLine="640"/>
        <w:rPr>
          <w:rFonts w:ascii="仿宋_GB2312"/>
        </w:rPr>
      </w:pPr>
      <w:r w:rsidRPr="00B670F5">
        <w:rPr>
          <w:rFonts w:ascii="仿宋_GB2312" w:hint="eastAsia"/>
        </w:rPr>
        <w:t>（1）获得四分之一决赛的胜队参加1—4名半决赛。A1B2胜队—C1D2胜队；B1C2胜队—D1A2胜队。</w:t>
      </w:r>
    </w:p>
    <w:p w:rsidR="000A06B8" w:rsidRPr="00B670F5" w:rsidRDefault="000A06B8" w:rsidP="000E6DDF">
      <w:pPr>
        <w:spacing w:line="600" w:lineRule="exact"/>
        <w:ind w:firstLineChars="200" w:firstLine="640"/>
        <w:rPr>
          <w:rFonts w:ascii="仿宋_GB2312"/>
        </w:rPr>
      </w:pPr>
      <w:r w:rsidRPr="00B670F5">
        <w:rPr>
          <w:rFonts w:ascii="仿宋_GB2312" w:hint="eastAsia"/>
        </w:rPr>
        <w:t>（2）获得四分之一决赛的负队参加5—8名半决赛。A1B2负队—C1D2负队；B1C2负队—D1A2负队。</w:t>
      </w:r>
    </w:p>
    <w:p w:rsidR="000A06B8" w:rsidRPr="00B670F5" w:rsidRDefault="000A06B8" w:rsidP="000E6DDF">
      <w:pPr>
        <w:spacing w:line="600" w:lineRule="exact"/>
        <w:ind w:firstLineChars="200" w:firstLine="640"/>
        <w:rPr>
          <w:rFonts w:ascii="仿宋_GB2312"/>
        </w:rPr>
      </w:pPr>
      <w:r w:rsidRPr="00B670F5">
        <w:rPr>
          <w:rFonts w:ascii="仿宋_GB2312" w:hint="eastAsia"/>
        </w:rPr>
        <w:t>（3）小组3、4名和5、6名交叉的胜负队依照上述原则交叉比赛。</w:t>
      </w:r>
    </w:p>
    <w:p w:rsidR="000A06B8" w:rsidRPr="00B670F5" w:rsidRDefault="000A06B8" w:rsidP="000E6DDF">
      <w:pPr>
        <w:spacing w:line="600" w:lineRule="exact"/>
        <w:ind w:firstLineChars="200" w:firstLine="640"/>
        <w:rPr>
          <w:rFonts w:ascii="仿宋_GB2312"/>
        </w:rPr>
      </w:pPr>
      <w:r w:rsidRPr="00B670F5">
        <w:rPr>
          <w:rFonts w:ascii="仿宋_GB2312" w:hint="eastAsia"/>
        </w:rPr>
        <w:t>4．决赛</w:t>
      </w:r>
    </w:p>
    <w:p w:rsidR="000A06B8" w:rsidRPr="00B670F5" w:rsidRDefault="000A06B8" w:rsidP="000E6DDF">
      <w:pPr>
        <w:spacing w:line="600" w:lineRule="exact"/>
        <w:ind w:firstLineChars="200" w:firstLine="640"/>
        <w:rPr>
          <w:rFonts w:ascii="仿宋_GB2312"/>
        </w:rPr>
      </w:pPr>
      <w:r w:rsidRPr="00B670F5">
        <w:rPr>
          <w:rFonts w:ascii="仿宋_GB2312" w:hint="eastAsia"/>
        </w:rPr>
        <w:t>（1）获得1—4名半决赛的胜队进行决赛，决出冠亚军，获得1—4名半决赛的负队，决出3、4名。</w:t>
      </w:r>
    </w:p>
    <w:p w:rsidR="000A06B8" w:rsidRPr="00B670F5" w:rsidRDefault="000A06B8" w:rsidP="000E6DDF">
      <w:pPr>
        <w:spacing w:line="600" w:lineRule="exact"/>
        <w:ind w:firstLineChars="200" w:firstLine="640"/>
        <w:rPr>
          <w:rFonts w:ascii="仿宋_GB2312"/>
        </w:rPr>
      </w:pPr>
      <w:r w:rsidRPr="00B670F5">
        <w:rPr>
          <w:rFonts w:ascii="仿宋_GB2312" w:hint="eastAsia"/>
        </w:rPr>
        <w:t>（2）获得5—8名半决赛的胜队决出5、6名，获得5—8名半决赛的负队决出7、8名。</w:t>
      </w:r>
    </w:p>
    <w:p w:rsidR="000A06B8" w:rsidRPr="00B670F5" w:rsidRDefault="000A06B8" w:rsidP="000E6DDF">
      <w:pPr>
        <w:spacing w:line="600" w:lineRule="exact"/>
        <w:ind w:firstLineChars="200" w:firstLine="640"/>
        <w:rPr>
          <w:rFonts w:ascii="仿宋_GB2312"/>
        </w:rPr>
      </w:pPr>
      <w:r w:rsidRPr="00B670F5">
        <w:rPr>
          <w:rFonts w:ascii="仿宋_GB2312" w:hint="eastAsia"/>
        </w:rPr>
        <w:t>（3）其他队伍依照上述原则决出其余名次。</w:t>
      </w:r>
    </w:p>
    <w:p w:rsidR="000A06B8" w:rsidRPr="00B670F5" w:rsidRDefault="000A06B8" w:rsidP="000E6DDF">
      <w:pPr>
        <w:spacing w:line="600" w:lineRule="exact"/>
        <w:ind w:firstLineChars="200" w:firstLine="640"/>
        <w:rPr>
          <w:rFonts w:ascii="仿宋_GB2312"/>
        </w:rPr>
      </w:pPr>
      <w:r w:rsidRPr="00B670F5">
        <w:rPr>
          <w:rFonts w:ascii="仿宋_GB2312" w:hint="eastAsia"/>
        </w:rPr>
        <w:t>（二）比赛采用三局两胜制，每局比赛25分，决胜局比赛15分，领先两分获胜。</w:t>
      </w:r>
    </w:p>
    <w:p w:rsidR="000A06B8" w:rsidRPr="00B670F5" w:rsidRDefault="000A06B8" w:rsidP="000E6DDF">
      <w:pPr>
        <w:spacing w:line="600" w:lineRule="exact"/>
        <w:ind w:firstLineChars="200" w:firstLine="640"/>
        <w:rPr>
          <w:rFonts w:ascii="仿宋_GB2312"/>
        </w:rPr>
      </w:pPr>
      <w:r w:rsidRPr="00B670F5">
        <w:rPr>
          <w:rFonts w:ascii="仿宋_GB2312" w:hint="eastAsia"/>
        </w:rPr>
        <w:t>（三）比赛采用中国排球协会审定的《2017—2020排球竞赛规则》执行。</w:t>
      </w:r>
    </w:p>
    <w:p w:rsidR="000A06B8" w:rsidRPr="00B670F5" w:rsidRDefault="000A06B8" w:rsidP="000E6DDF">
      <w:pPr>
        <w:spacing w:line="600" w:lineRule="exact"/>
        <w:ind w:firstLineChars="200" w:firstLine="640"/>
        <w:rPr>
          <w:rFonts w:ascii="仿宋_GB2312"/>
        </w:rPr>
      </w:pPr>
      <w:r w:rsidRPr="00B670F5">
        <w:rPr>
          <w:rFonts w:ascii="仿宋_GB2312" w:hint="eastAsia"/>
        </w:rPr>
        <w:t xml:space="preserve">（四）比赛采用全国青少年排球锦标赛指定用球“MIKASA </w:t>
      </w:r>
      <w:r w:rsidRPr="00B670F5">
        <w:rPr>
          <w:rFonts w:ascii="仿宋_GB2312" w:hint="eastAsia"/>
        </w:rPr>
        <w:lastRenderedPageBreak/>
        <w:t>MVA310”。</w:t>
      </w:r>
    </w:p>
    <w:p w:rsidR="000A06B8" w:rsidRPr="00B670F5" w:rsidRDefault="000A06B8" w:rsidP="000E6DDF">
      <w:pPr>
        <w:spacing w:line="600" w:lineRule="exact"/>
        <w:ind w:firstLineChars="200" w:firstLine="640"/>
        <w:rPr>
          <w:rFonts w:ascii="仿宋_GB2312"/>
        </w:rPr>
      </w:pPr>
      <w:r w:rsidRPr="00B670F5">
        <w:rPr>
          <w:rFonts w:ascii="仿宋_GB2312" w:hint="eastAsia"/>
        </w:rPr>
        <w:t>（五）各队须配备两套以上(深、浅)统一比赛服和统一颜色的比赛袜子，上衣前后须严格按照规则规定的尺寸印制号码和队长标志，并在报名表上注明服装颜色。领队、教练员须穿着统一服装参加比赛及会议，不符合者不能参加比赛。</w:t>
      </w:r>
    </w:p>
    <w:p w:rsidR="000A06B8" w:rsidRPr="00B670F5" w:rsidRDefault="000A06B8" w:rsidP="000E6DDF">
      <w:pPr>
        <w:spacing w:line="600" w:lineRule="exact"/>
        <w:ind w:firstLineChars="200" w:firstLine="640"/>
        <w:rPr>
          <w:rFonts w:ascii="仿宋_GB2312"/>
        </w:rPr>
      </w:pPr>
      <w:r w:rsidRPr="00B670F5">
        <w:rPr>
          <w:rFonts w:ascii="仿宋_GB2312" w:hint="eastAsia"/>
        </w:rPr>
        <w:t>（六）各代表队每天进行两轮比赛。</w:t>
      </w:r>
    </w:p>
    <w:p w:rsidR="000A06B8" w:rsidRPr="00B670F5" w:rsidRDefault="000A06B8" w:rsidP="000E6DDF">
      <w:pPr>
        <w:spacing w:line="600" w:lineRule="exact"/>
        <w:ind w:firstLineChars="200" w:firstLine="640"/>
        <w:rPr>
          <w:rFonts w:ascii="黑体" w:eastAsia="黑体" w:hAnsi="黑体"/>
        </w:rPr>
      </w:pPr>
      <w:r w:rsidRPr="00B670F5">
        <w:rPr>
          <w:rFonts w:ascii="黑体" w:eastAsia="黑体" w:hAnsi="黑体" w:hint="eastAsia"/>
        </w:rPr>
        <w:t>八、计分方法</w:t>
      </w:r>
    </w:p>
    <w:p w:rsidR="000A06B8" w:rsidRPr="00B670F5" w:rsidRDefault="000A06B8" w:rsidP="000E6DDF">
      <w:pPr>
        <w:spacing w:line="600" w:lineRule="exact"/>
        <w:ind w:firstLineChars="200" w:firstLine="640"/>
        <w:rPr>
          <w:rFonts w:ascii="仿宋_GB2312"/>
        </w:rPr>
      </w:pPr>
      <w:r w:rsidRPr="00B670F5">
        <w:rPr>
          <w:rFonts w:ascii="仿宋_GB2312" w:hint="eastAsia"/>
        </w:rPr>
        <w:t>（一）决定名次顺序为：</w:t>
      </w:r>
    </w:p>
    <w:p w:rsidR="000A06B8" w:rsidRPr="00B670F5" w:rsidRDefault="000A06B8" w:rsidP="000E6DDF">
      <w:pPr>
        <w:spacing w:line="600" w:lineRule="exact"/>
        <w:ind w:firstLineChars="200" w:firstLine="640"/>
        <w:rPr>
          <w:rFonts w:ascii="仿宋_GB2312"/>
        </w:rPr>
      </w:pPr>
      <w:r w:rsidRPr="00B670F5">
        <w:rPr>
          <w:rFonts w:ascii="仿宋_GB2312" w:hint="eastAsia"/>
        </w:rPr>
        <w:t>1</w:t>
      </w:r>
      <w:r>
        <w:rPr>
          <w:rFonts w:ascii="仿宋_GB2312" w:hint="eastAsia"/>
        </w:rPr>
        <w:t>．</w:t>
      </w:r>
      <w:r w:rsidRPr="00B670F5">
        <w:rPr>
          <w:rFonts w:ascii="仿宋_GB2312" w:hint="eastAsia"/>
        </w:rPr>
        <w:t>胜场多者。</w:t>
      </w:r>
    </w:p>
    <w:p w:rsidR="000A06B8" w:rsidRPr="00B670F5" w:rsidRDefault="000A06B8" w:rsidP="000E6DDF">
      <w:pPr>
        <w:spacing w:line="600" w:lineRule="exact"/>
        <w:ind w:firstLineChars="200" w:firstLine="640"/>
        <w:rPr>
          <w:rFonts w:ascii="仿宋_GB2312"/>
        </w:rPr>
      </w:pPr>
      <w:r w:rsidRPr="00B670F5">
        <w:rPr>
          <w:rFonts w:ascii="仿宋_GB2312" w:hint="eastAsia"/>
        </w:rPr>
        <w:t>2</w:t>
      </w:r>
      <w:r>
        <w:rPr>
          <w:rFonts w:ascii="仿宋_GB2312" w:hint="eastAsia"/>
        </w:rPr>
        <w:t>．</w:t>
      </w:r>
      <w:r w:rsidRPr="00B670F5">
        <w:rPr>
          <w:rFonts w:ascii="仿宋_GB2312" w:hint="eastAsia"/>
        </w:rPr>
        <w:t>积分。每场比赛其结果为2:0时，胜队积3分，负队积0分；比赛结果为2:1时，胜队积2分，负队积1分。</w:t>
      </w:r>
    </w:p>
    <w:p w:rsidR="000A06B8" w:rsidRPr="00B670F5" w:rsidRDefault="000A06B8" w:rsidP="000E6DDF">
      <w:pPr>
        <w:spacing w:line="600" w:lineRule="exact"/>
        <w:ind w:firstLineChars="200" w:firstLine="640"/>
        <w:rPr>
          <w:rFonts w:ascii="仿宋_GB2312"/>
        </w:rPr>
      </w:pPr>
      <w:r w:rsidRPr="00B670F5">
        <w:rPr>
          <w:rFonts w:ascii="仿宋_GB2312" w:hint="eastAsia"/>
        </w:rPr>
        <w:t>3</w:t>
      </w:r>
      <w:r>
        <w:rPr>
          <w:rFonts w:ascii="仿宋_GB2312" w:hint="eastAsia"/>
        </w:rPr>
        <w:t>．</w:t>
      </w:r>
      <w:r w:rsidRPr="00B670F5">
        <w:rPr>
          <w:rFonts w:ascii="仿宋_GB2312" w:hint="eastAsia"/>
        </w:rPr>
        <w:t>总净胜局（C值）高者；</w:t>
      </w:r>
    </w:p>
    <w:p w:rsidR="000A06B8" w:rsidRPr="00B670F5" w:rsidRDefault="000A06B8" w:rsidP="000E6DDF">
      <w:pPr>
        <w:spacing w:line="600" w:lineRule="exact"/>
        <w:ind w:firstLineChars="200" w:firstLine="640"/>
        <w:rPr>
          <w:rFonts w:ascii="仿宋_GB2312"/>
        </w:rPr>
      </w:pPr>
      <w:r w:rsidRPr="00B670F5">
        <w:rPr>
          <w:rFonts w:ascii="仿宋_GB2312" w:hint="eastAsia"/>
        </w:rPr>
        <w:t>4</w:t>
      </w:r>
      <w:r>
        <w:rPr>
          <w:rFonts w:ascii="仿宋_GB2312" w:hint="eastAsia"/>
        </w:rPr>
        <w:t>．</w:t>
      </w:r>
      <w:r w:rsidRPr="00B670F5">
        <w:rPr>
          <w:rFonts w:ascii="仿宋_GB2312" w:hint="eastAsia"/>
        </w:rPr>
        <w:t>总净胜分（Z值）高者。</w:t>
      </w:r>
    </w:p>
    <w:p w:rsidR="000A06B8" w:rsidRPr="00B670F5" w:rsidRDefault="000A06B8" w:rsidP="000E6DDF">
      <w:pPr>
        <w:spacing w:line="600" w:lineRule="exact"/>
        <w:ind w:firstLineChars="200" w:firstLine="640"/>
        <w:rPr>
          <w:rFonts w:ascii="仿宋_GB2312"/>
        </w:rPr>
      </w:pPr>
      <w:r w:rsidRPr="00B670F5">
        <w:rPr>
          <w:rFonts w:ascii="仿宋_GB2312" w:hint="eastAsia"/>
        </w:rPr>
        <w:t>（二）当两队Z值相等时，两队之间最近一场比赛胜者排名在前；</w:t>
      </w:r>
    </w:p>
    <w:p w:rsidR="000A06B8" w:rsidRPr="00B670F5" w:rsidRDefault="000A06B8" w:rsidP="000E6DDF">
      <w:pPr>
        <w:spacing w:line="600" w:lineRule="exact"/>
        <w:ind w:firstLineChars="200" w:firstLine="640"/>
        <w:rPr>
          <w:rFonts w:ascii="仿宋_GB2312"/>
        </w:rPr>
      </w:pPr>
      <w:r w:rsidRPr="00B670F5">
        <w:rPr>
          <w:rFonts w:ascii="仿宋_GB2312" w:hint="eastAsia"/>
        </w:rPr>
        <w:t>（三）当三队或三队以上Z值相等时，则仅在该几队之间依次按照上述第一条决定名次办法1、2、3、4决定。</w:t>
      </w:r>
    </w:p>
    <w:p w:rsidR="000A06B8" w:rsidRPr="00B670F5" w:rsidRDefault="000A06B8" w:rsidP="000E6DDF">
      <w:pPr>
        <w:spacing w:line="600" w:lineRule="exact"/>
        <w:ind w:firstLineChars="200" w:firstLine="640"/>
        <w:rPr>
          <w:rFonts w:ascii="黑体" w:eastAsia="黑体" w:hAnsi="黑体"/>
        </w:rPr>
      </w:pPr>
      <w:r w:rsidRPr="00B670F5">
        <w:rPr>
          <w:rFonts w:ascii="黑体" w:eastAsia="黑体" w:hAnsi="黑体" w:hint="eastAsia"/>
        </w:rPr>
        <w:t>九、录取名次与奖励</w:t>
      </w:r>
    </w:p>
    <w:p w:rsidR="000A06B8" w:rsidRPr="00B670F5" w:rsidRDefault="000A06B8" w:rsidP="000E6DDF">
      <w:pPr>
        <w:spacing w:line="600" w:lineRule="exact"/>
        <w:ind w:firstLineChars="200" w:firstLine="640"/>
        <w:rPr>
          <w:rFonts w:ascii="仿宋_GB2312"/>
        </w:rPr>
      </w:pPr>
      <w:r w:rsidRPr="00B670F5">
        <w:rPr>
          <w:rFonts w:ascii="仿宋_GB2312" w:hint="eastAsia"/>
        </w:rPr>
        <w:t>（一）男、女高中、初中组分别录取前八名，给予奖励。</w:t>
      </w:r>
    </w:p>
    <w:p w:rsidR="000A06B8" w:rsidRPr="00B670F5" w:rsidRDefault="000A06B8" w:rsidP="000E6DDF">
      <w:pPr>
        <w:spacing w:line="600" w:lineRule="exact"/>
        <w:ind w:firstLineChars="200" w:firstLine="640"/>
        <w:rPr>
          <w:rFonts w:ascii="仿宋_GB2312"/>
        </w:rPr>
      </w:pPr>
      <w:r w:rsidRPr="00B670F5">
        <w:rPr>
          <w:rFonts w:ascii="仿宋_GB2312" w:hint="eastAsia"/>
        </w:rPr>
        <w:t>（二）设“体育道德风尚奖”，评选办法按大会有关规定执行。</w:t>
      </w:r>
    </w:p>
    <w:p w:rsidR="000A06B8" w:rsidRPr="00B670F5" w:rsidRDefault="000A06B8" w:rsidP="000E6DDF">
      <w:pPr>
        <w:spacing w:line="600" w:lineRule="exact"/>
        <w:ind w:firstLineChars="200" w:firstLine="640"/>
        <w:rPr>
          <w:rFonts w:ascii="黑体" w:eastAsia="黑体" w:hAnsi="黑体"/>
        </w:rPr>
      </w:pPr>
      <w:r w:rsidRPr="00B670F5">
        <w:rPr>
          <w:rFonts w:ascii="黑体" w:eastAsia="黑体" w:hAnsi="黑体" w:hint="eastAsia"/>
        </w:rPr>
        <w:lastRenderedPageBreak/>
        <w:t>十、报名和报到</w:t>
      </w:r>
    </w:p>
    <w:p w:rsidR="000A06B8" w:rsidRPr="0082510D" w:rsidRDefault="000A06B8" w:rsidP="000E6DDF">
      <w:pPr>
        <w:spacing w:line="600" w:lineRule="exact"/>
        <w:ind w:firstLineChars="200" w:firstLine="640"/>
        <w:rPr>
          <w:rFonts w:ascii="楷体_GB2312" w:eastAsia="楷体_GB2312"/>
        </w:rPr>
      </w:pPr>
      <w:r w:rsidRPr="0082510D">
        <w:rPr>
          <w:rFonts w:ascii="楷体_GB2312" w:eastAsia="楷体_GB2312" w:hint="eastAsia"/>
        </w:rPr>
        <w:t>（一）报名</w:t>
      </w:r>
      <w:r>
        <w:rPr>
          <w:rFonts w:ascii="楷体_GB2312" w:eastAsia="楷体_GB2312" w:hint="eastAsia"/>
        </w:rPr>
        <w:t>。</w:t>
      </w:r>
    </w:p>
    <w:p w:rsidR="000A06B8" w:rsidRPr="00B670F5" w:rsidRDefault="000A06B8" w:rsidP="000E6DDF">
      <w:pPr>
        <w:spacing w:line="600" w:lineRule="exact"/>
        <w:ind w:firstLineChars="200" w:firstLine="640"/>
        <w:rPr>
          <w:rFonts w:ascii="仿宋_GB2312"/>
        </w:rPr>
      </w:pPr>
      <w:r w:rsidRPr="00B670F5">
        <w:rPr>
          <w:rFonts w:ascii="仿宋_GB2312" w:hint="eastAsia"/>
        </w:rPr>
        <w:t>1.各代表队可报领队1人，教练员1人，助理教练1人，运动员12人。</w:t>
      </w:r>
    </w:p>
    <w:p w:rsidR="000A06B8" w:rsidRPr="00B670F5" w:rsidRDefault="000A06B8" w:rsidP="000E6DDF">
      <w:pPr>
        <w:spacing w:line="600" w:lineRule="exact"/>
        <w:ind w:firstLineChars="200" w:firstLine="640"/>
        <w:rPr>
          <w:rFonts w:ascii="仿宋_GB2312"/>
        </w:rPr>
      </w:pPr>
      <w:r w:rsidRPr="00B670F5">
        <w:rPr>
          <w:rFonts w:ascii="仿宋_GB2312" w:hint="eastAsia"/>
        </w:rPr>
        <w:t>2．各代表队须通过四川青少年体育网进行网上报名，报名截止时间为2018年1月15日，逾期不予受理。各代表队网上报名提交后，须从网上下载本队报名表打印一式两份，经所属市（州）教育局审核并加盖公章后，于2018年1月18日前用快件寄至四川省运动技术学院排球运动管理中心（地址：成都市太平寺路8号，邮编：610043，联系人：冷薇，联系电话：17780708820）和四川省教育厅体卫艺处（成都市陕西街26号8楼10号，邮编610041，联系人：杨浩淼  联系电话：028-86111707），并将报名表电子版分别发到以下两个邮箱：5979472@qq.com和164097026@qq.com。</w:t>
      </w:r>
    </w:p>
    <w:p w:rsidR="000A06B8" w:rsidRPr="0082510D" w:rsidRDefault="000A06B8" w:rsidP="000E6DDF">
      <w:pPr>
        <w:spacing w:line="600" w:lineRule="exact"/>
        <w:ind w:firstLineChars="200" w:firstLine="640"/>
        <w:rPr>
          <w:rFonts w:ascii="楷体_GB2312" w:eastAsia="楷体_GB2312"/>
        </w:rPr>
      </w:pPr>
      <w:r w:rsidRPr="0082510D">
        <w:rPr>
          <w:rFonts w:ascii="楷体_GB2312" w:eastAsia="楷体_GB2312" w:hint="eastAsia"/>
        </w:rPr>
        <w:t>（二）报到</w:t>
      </w:r>
      <w:r>
        <w:rPr>
          <w:rFonts w:ascii="楷体_GB2312" w:eastAsia="楷体_GB2312" w:hint="eastAsia"/>
        </w:rPr>
        <w:t>。</w:t>
      </w:r>
    </w:p>
    <w:p w:rsidR="000A06B8" w:rsidRPr="00B670F5" w:rsidRDefault="000A06B8" w:rsidP="000E6DDF">
      <w:pPr>
        <w:spacing w:line="600" w:lineRule="exact"/>
        <w:ind w:firstLineChars="200" w:firstLine="640"/>
        <w:rPr>
          <w:rFonts w:ascii="仿宋_GB2312"/>
        </w:rPr>
      </w:pPr>
      <w:r w:rsidRPr="00B670F5">
        <w:rPr>
          <w:rFonts w:ascii="仿宋_GB2312" w:hint="eastAsia"/>
        </w:rPr>
        <w:t>1．各代表队到赛区报到时须交验所有运动员的以下证明材料方可参赛：</w:t>
      </w:r>
    </w:p>
    <w:p w:rsidR="000A06B8" w:rsidRPr="00B670F5" w:rsidRDefault="000A06B8" w:rsidP="000E6DDF">
      <w:pPr>
        <w:spacing w:line="600" w:lineRule="exact"/>
        <w:ind w:firstLineChars="200" w:firstLine="640"/>
        <w:rPr>
          <w:rFonts w:ascii="仿宋_GB2312"/>
        </w:rPr>
      </w:pPr>
      <w:r w:rsidRPr="00B670F5">
        <w:rPr>
          <w:rFonts w:ascii="仿宋_GB2312" w:hint="eastAsia"/>
        </w:rPr>
        <w:t>（1）本人二代身份证原件（其它年龄证明一律无效）；</w:t>
      </w:r>
    </w:p>
    <w:p w:rsidR="000A06B8" w:rsidRPr="00B670F5" w:rsidRDefault="000A06B8" w:rsidP="000E6DDF">
      <w:pPr>
        <w:spacing w:line="600" w:lineRule="exact"/>
        <w:ind w:firstLineChars="200" w:firstLine="640"/>
        <w:rPr>
          <w:rFonts w:ascii="仿宋_GB2312"/>
        </w:rPr>
      </w:pPr>
      <w:r w:rsidRPr="00B670F5">
        <w:rPr>
          <w:rFonts w:ascii="仿宋_GB2312" w:hint="eastAsia"/>
        </w:rPr>
        <w:t>（2）学生学籍证明[经市（州）教育局审核并盖章的四川省普通中学学生登记表]；</w:t>
      </w:r>
    </w:p>
    <w:p w:rsidR="000A06B8" w:rsidRPr="00B670F5" w:rsidRDefault="000A06B8" w:rsidP="000E6DDF">
      <w:pPr>
        <w:spacing w:line="600" w:lineRule="exact"/>
        <w:ind w:firstLineChars="200" w:firstLine="640"/>
        <w:rPr>
          <w:rFonts w:ascii="仿宋_GB2312"/>
        </w:rPr>
      </w:pPr>
      <w:r w:rsidRPr="00B670F5">
        <w:rPr>
          <w:rFonts w:ascii="仿宋_GB2312" w:hint="eastAsia"/>
        </w:rPr>
        <w:t>（3）人身意外伤害保险单（含赛区和往返赛区途中）；</w:t>
      </w:r>
    </w:p>
    <w:p w:rsidR="000A06B8" w:rsidRPr="00B670F5" w:rsidRDefault="000A06B8" w:rsidP="000E6DDF">
      <w:pPr>
        <w:spacing w:line="600" w:lineRule="exact"/>
        <w:ind w:firstLineChars="200" w:firstLine="640"/>
        <w:rPr>
          <w:rFonts w:ascii="仿宋_GB2312"/>
        </w:rPr>
      </w:pPr>
      <w:r w:rsidRPr="00B670F5">
        <w:rPr>
          <w:rFonts w:ascii="仿宋_GB2312" w:hint="eastAsia"/>
        </w:rPr>
        <w:lastRenderedPageBreak/>
        <w:t>（4）县级以上医疗单位出据的运动员身体健康证明；</w:t>
      </w:r>
    </w:p>
    <w:p w:rsidR="000A06B8" w:rsidRPr="00B670F5" w:rsidRDefault="000A06B8" w:rsidP="000E6DDF">
      <w:pPr>
        <w:spacing w:line="600" w:lineRule="exact"/>
        <w:ind w:firstLineChars="200" w:firstLine="640"/>
        <w:rPr>
          <w:rFonts w:ascii="仿宋_GB2312"/>
        </w:rPr>
      </w:pPr>
      <w:r w:rsidRPr="00B670F5">
        <w:rPr>
          <w:rFonts w:ascii="仿宋_GB2312" w:hint="eastAsia"/>
        </w:rPr>
        <w:t>2．男、女各代表队请于2018年2月4日15：00点以前到赛区报到。裁判员请于2018年2月4日15：00点以前到赛区报到。</w:t>
      </w:r>
    </w:p>
    <w:p w:rsidR="000A06B8" w:rsidRPr="00B670F5" w:rsidRDefault="000A06B8" w:rsidP="000E6DDF">
      <w:pPr>
        <w:spacing w:line="600" w:lineRule="exact"/>
        <w:ind w:firstLineChars="200" w:firstLine="640"/>
        <w:rPr>
          <w:rFonts w:ascii="黑体" w:eastAsia="黑体" w:hAnsi="黑体"/>
        </w:rPr>
      </w:pPr>
      <w:r w:rsidRPr="00B670F5">
        <w:rPr>
          <w:rFonts w:ascii="黑体" w:eastAsia="黑体" w:hAnsi="黑体" w:hint="eastAsia"/>
        </w:rPr>
        <w:t>十一、经费</w:t>
      </w:r>
    </w:p>
    <w:p w:rsidR="000A06B8" w:rsidRPr="00B670F5" w:rsidRDefault="000A06B8" w:rsidP="000E6DDF">
      <w:pPr>
        <w:spacing w:line="600" w:lineRule="exact"/>
        <w:ind w:firstLineChars="200" w:firstLine="640"/>
        <w:rPr>
          <w:rFonts w:ascii="仿宋_GB2312"/>
        </w:rPr>
      </w:pPr>
      <w:r w:rsidRPr="00B670F5">
        <w:rPr>
          <w:rFonts w:ascii="仿宋_GB2312" w:hint="eastAsia"/>
        </w:rPr>
        <w:t>各代表队往返差旅费自理。比赛期间领队1人、教练员2人、运动员12人，每人每天交食宿费100元。超编人员食宿自理。</w:t>
      </w:r>
    </w:p>
    <w:p w:rsidR="000A06B8" w:rsidRPr="00B670F5" w:rsidRDefault="000A06B8" w:rsidP="000E6DDF">
      <w:pPr>
        <w:spacing w:line="600" w:lineRule="exact"/>
        <w:ind w:firstLineChars="200" w:firstLine="640"/>
        <w:rPr>
          <w:rFonts w:ascii="黑体" w:eastAsia="黑体" w:hAnsi="黑体"/>
        </w:rPr>
      </w:pPr>
      <w:r w:rsidRPr="00B670F5">
        <w:rPr>
          <w:rFonts w:ascii="黑体" w:eastAsia="黑体" w:hAnsi="黑体" w:hint="eastAsia"/>
        </w:rPr>
        <w:t>十二、技术代表、仲裁、裁判长和裁判员</w:t>
      </w:r>
    </w:p>
    <w:p w:rsidR="000A06B8" w:rsidRPr="00B670F5" w:rsidRDefault="000A06B8" w:rsidP="000E6DDF">
      <w:pPr>
        <w:spacing w:line="600" w:lineRule="exact"/>
        <w:ind w:firstLineChars="200" w:firstLine="640"/>
        <w:rPr>
          <w:rFonts w:ascii="仿宋_GB2312"/>
        </w:rPr>
      </w:pPr>
      <w:r w:rsidRPr="00B670F5">
        <w:rPr>
          <w:rFonts w:ascii="仿宋_GB2312" w:hint="eastAsia"/>
        </w:rPr>
        <w:t>（一）技术代表、仲裁、裁判长和裁判员由四川省运动技术学院排球运动管理中心选派，报主办单位审定。</w:t>
      </w:r>
    </w:p>
    <w:p w:rsidR="000A06B8" w:rsidRPr="00B670F5" w:rsidRDefault="000A06B8" w:rsidP="000E6DDF">
      <w:pPr>
        <w:spacing w:line="600" w:lineRule="exact"/>
        <w:ind w:firstLineChars="200" w:firstLine="640"/>
        <w:rPr>
          <w:rFonts w:ascii="仿宋_GB2312"/>
        </w:rPr>
      </w:pPr>
      <w:r w:rsidRPr="00B670F5">
        <w:rPr>
          <w:rFonts w:ascii="仿宋_GB2312" w:hint="eastAsia"/>
        </w:rPr>
        <w:t>（二）仲裁委员会人员组成和职责范围按国家体育总局《仲裁委员会条例》规定执行。</w:t>
      </w:r>
    </w:p>
    <w:p w:rsidR="000A06B8" w:rsidRPr="00B670F5" w:rsidRDefault="000A06B8" w:rsidP="000E6DDF">
      <w:pPr>
        <w:spacing w:line="600" w:lineRule="exact"/>
        <w:ind w:firstLineChars="200" w:firstLine="640"/>
        <w:rPr>
          <w:rFonts w:ascii="黑体" w:eastAsia="黑体" w:hAnsi="黑体"/>
        </w:rPr>
      </w:pPr>
      <w:r w:rsidRPr="00B670F5">
        <w:rPr>
          <w:rFonts w:ascii="黑体" w:eastAsia="黑体" w:hAnsi="黑体" w:hint="eastAsia"/>
        </w:rPr>
        <w:t>十三、参赛管理</w:t>
      </w:r>
    </w:p>
    <w:p w:rsidR="000A06B8" w:rsidRPr="00B670F5" w:rsidRDefault="000A06B8" w:rsidP="000E6DDF">
      <w:pPr>
        <w:spacing w:line="600" w:lineRule="exact"/>
        <w:ind w:firstLineChars="200" w:firstLine="640"/>
        <w:rPr>
          <w:rFonts w:ascii="仿宋_GB2312"/>
        </w:rPr>
      </w:pPr>
      <w:r w:rsidRPr="00B670F5">
        <w:rPr>
          <w:rFonts w:ascii="仿宋_GB2312" w:hint="eastAsia"/>
        </w:rPr>
        <w:t>（一）各参赛队须加强内部管理，严格纪律，实行领队负责制。</w:t>
      </w:r>
    </w:p>
    <w:p w:rsidR="000A06B8" w:rsidRPr="00B670F5" w:rsidRDefault="000A06B8" w:rsidP="000E6DDF">
      <w:pPr>
        <w:spacing w:line="600" w:lineRule="exact"/>
        <w:ind w:firstLineChars="200" w:firstLine="640"/>
        <w:rPr>
          <w:rFonts w:ascii="仿宋_GB2312"/>
        </w:rPr>
      </w:pPr>
      <w:r w:rsidRPr="00B670F5">
        <w:rPr>
          <w:rFonts w:ascii="仿宋_GB2312" w:hint="eastAsia"/>
        </w:rPr>
        <w:t>（二）各参赛队领队须与大会组委会签订安全责任书，在比赛期间认真履行管理职责，防止安全事故发生；</w:t>
      </w:r>
    </w:p>
    <w:p w:rsidR="000A06B8" w:rsidRPr="00B670F5" w:rsidRDefault="000A06B8" w:rsidP="000E6DDF">
      <w:pPr>
        <w:spacing w:line="600" w:lineRule="exact"/>
        <w:ind w:firstLineChars="200" w:firstLine="640"/>
        <w:rPr>
          <w:rFonts w:ascii="仿宋_GB2312"/>
        </w:rPr>
      </w:pPr>
      <w:r w:rsidRPr="00B670F5">
        <w:rPr>
          <w:rFonts w:ascii="仿宋_GB2312" w:hint="eastAsia"/>
        </w:rPr>
        <w:t>（三）各参赛队领队和教练员须对参赛运动员进行安全知识的宣传教育，增强参赛运动员的安全意识和自我保护意识。</w:t>
      </w:r>
    </w:p>
    <w:p w:rsidR="000A06B8" w:rsidRPr="00B670F5" w:rsidRDefault="000A06B8" w:rsidP="000E6DDF">
      <w:pPr>
        <w:spacing w:line="600" w:lineRule="exact"/>
        <w:ind w:firstLineChars="200" w:firstLine="640"/>
        <w:rPr>
          <w:rFonts w:ascii="仿宋_GB2312"/>
        </w:rPr>
      </w:pPr>
      <w:r w:rsidRPr="00B670F5">
        <w:rPr>
          <w:rFonts w:ascii="仿宋_GB2312" w:hint="eastAsia"/>
        </w:rPr>
        <w:t>（四）各参赛队须加强赛风赛纪和反兴奋剂的教育管理工作，严格遵守赛风赛纪和反兴奋剂各项纪律规定，坚决杜绝任何</w:t>
      </w:r>
      <w:r w:rsidRPr="00B670F5">
        <w:rPr>
          <w:rFonts w:ascii="仿宋_GB2312" w:hint="eastAsia"/>
        </w:rPr>
        <w:lastRenderedPageBreak/>
        <w:t>违纪行为的发生。</w:t>
      </w:r>
    </w:p>
    <w:p w:rsidR="000A06B8" w:rsidRPr="00B670F5" w:rsidRDefault="000A06B8" w:rsidP="000E6DDF">
      <w:pPr>
        <w:spacing w:line="600" w:lineRule="exact"/>
        <w:ind w:firstLineChars="200" w:firstLine="640"/>
        <w:rPr>
          <w:rFonts w:ascii="黑体" w:eastAsia="黑体" w:hAnsi="黑体"/>
        </w:rPr>
      </w:pPr>
      <w:r w:rsidRPr="00B670F5">
        <w:rPr>
          <w:rFonts w:ascii="黑体" w:eastAsia="黑体" w:hAnsi="黑体" w:hint="eastAsia"/>
        </w:rPr>
        <w:t>十四、其它</w:t>
      </w:r>
    </w:p>
    <w:p w:rsidR="000A06B8" w:rsidRPr="00B670F5" w:rsidRDefault="000A06B8" w:rsidP="000E6DDF">
      <w:pPr>
        <w:spacing w:line="600" w:lineRule="exact"/>
        <w:ind w:firstLineChars="200" w:firstLine="640"/>
        <w:rPr>
          <w:rFonts w:ascii="仿宋_GB2312"/>
        </w:rPr>
      </w:pPr>
      <w:r w:rsidRPr="00B670F5">
        <w:rPr>
          <w:rFonts w:ascii="仿宋_GB2312" w:hint="eastAsia"/>
        </w:rPr>
        <w:t>比赛结束后10天内，承办单位负责将秩序册、成绩册</w:t>
      </w:r>
      <w:r>
        <w:rPr>
          <w:rFonts w:ascii="仿宋_GB2312" w:hint="eastAsia"/>
        </w:rPr>
        <w:t>（</w:t>
      </w:r>
      <w:r w:rsidRPr="00B670F5">
        <w:rPr>
          <w:rFonts w:ascii="仿宋_GB2312" w:hint="eastAsia"/>
        </w:rPr>
        <w:t>各5份、附电子文档)和赛区工作总结</w:t>
      </w:r>
      <w:r>
        <w:rPr>
          <w:rFonts w:ascii="仿宋_GB2312" w:hint="eastAsia"/>
        </w:rPr>
        <w:t>（</w:t>
      </w:r>
      <w:r w:rsidRPr="00B670F5">
        <w:rPr>
          <w:rFonts w:ascii="仿宋_GB2312" w:hint="eastAsia"/>
        </w:rPr>
        <w:t>2份)分别上报省体育局青少处和省教育厅体卫艺处并同时将成绩册</w:t>
      </w:r>
      <w:r>
        <w:rPr>
          <w:rFonts w:ascii="仿宋_GB2312" w:hint="eastAsia"/>
        </w:rPr>
        <w:t>（</w:t>
      </w:r>
      <w:r w:rsidRPr="00B670F5">
        <w:rPr>
          <w:rFonts w:ascii="仿宋_GB2312" w:hint="eastAsia"/>
        </w:rPr>
        <w:t>3份)寄发给各市（州）教育、体育部门和各代表队。</w:t>
      </w:r>
    </w:p>
    <w:p w:rsidR="000A06B8" w:rsidRPr="00B670F5" w:rsidRDefault="000A06B8" w:rsidP="000E6DDF">
      <w:pPr>
        <w:spacing w:line="600" w:lineRule="exact"/>
        <w:ind w:firstLineChars="200" w:firstLine="640"/>
        <w:rPr>
          <w:rFonts w:ascii="黑体" w:eastAsia="黑体" w:hAnsi="黑体"/>
        </w:rPr>
      </w:pPr>
      <w:r w:rsidRPr="00B670F5">
        <w:rPr>
          <w:rFonts w:ascii="黑体" w:eastAsia="黑体" w:hAnsi="黑体" w:hint="eastAsia"/>
        </w:rPr>
        <w:t>十五、未尽事宜，另行通知。</w:t>
      </w:r>
    </w:p>
    <w:sectPr w:rsidR="000A06B8" w:rsidRPr="00B670F5" w:rsidSect="002829D5">
      <w:footerReference w:type="even" r:id="rId7"/>
      <w:footerReference w:type="default" r:id="rId8"/>
      <w:pgSz w:w="11906" w:h="16838" w:code="9"/>
      <w:pgMar w:top="2098" w:right="1474" w:bottom="1985" w:left="1588" w:header="1701" w:footer="1389" w:gutter="0"/>
      <w:pgNumType w:fmt="numberInDash"/>
      <w:cols w:space="425"/>
      <w:docGrid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646" w:rsidRDefault="000D5646">
      <w:r>
        <w:separator/>
      </w:r>
    </w:p>
  </w:endnote>
  <w:endnote w:type="continuationSeparator" w:id="1">
    <w:p w:rsidR="000D5646" w:rsidRDefault="000D5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53" w:rsidRPr="000A06B8" w:rsidRDefault="00513C7C" w:rsidP="000A06B8">
    <w:pPr>
      <w:pStyle w:val="a4"/>
      <w:ind w:leftChars="100" w:left="320"/>
      <w:rPr>
        <w:rFonts w:ascii="宋体" w:eastAsia="宋体" w:hAnsi="宋体"/>
        <w:sz w:val="28"/>
        <w:szCs w:val="28"/>
      </w:rPr>
    </w:pPr>
    <w:r w:rsidRPr="002829D5">
      <w:rPr>
        <w:rFonts w:ascii="宋体" w:eastAsia="宋体" w:hAnsi="宋体"/>
        <w:sz w:val="28"/>
        <w:szCs w:val="28"/>
      </w:rPr>
      <w:fldChar w:fldCharType="begin"/>
    </w:r>
    <w:r w:rsidR="002829D5" w:rsidRPr="002829D5">
      <w:rPr>
        <w:rFonts w:ascii="宋体" w:eastAsia="宋体" w:hAnsi="宋体"/>
        <w:sz w:val="28"/>
        <w:szCs w:val="28"/>
      </w:rPr>
      <w:instrText>PAGE   \* MERGEFORMAT</w:instrText>
    </w:r>
    <w:r w:rsidRPr="002829D5">
      <w:rPr>
        <w:rFonts w:ascii="宋体" w:eastAsia="宋体" w:hAnsi="宋体"/>
        <w:sz w:val="28"/>
        <w:szCs w:val="28"/>
      </w:rPr>
      <w:fldChar w:fldCharType="separate"/>
    </w:r>
    <w:r w:rsidR="00BF7D26" w:rsidRPr="00BF7D26">
      <w:rPr>
        <w:rFonts w:ascii="宋体" w:eastAsia="宋体" w:hAnsi="宋体"/>
        <w:noProof/>
        <w:sz w:val="28"/>
        <w:szCs w:val="28"/>
        <w:lang w:val="zh-CN"/>
      </w:rPr>
      <w:t>-</w:t>
    </w:r>
    <w:r w:rsidR="00BF7D26">
      <w:rPr>
        <w:rFonts w:ascii="宋体" w:eastAsia="宋体" w:hAnsi="宋体"/>
        <w:noProof/>
        <w:sz w:val="28"/>
        <w:szCs w:val="28"/>
      </w:rPr>
      <w:t xml:space="preserve"> 2 -</w:t>
    </w:r>
    <w:r w:rsidRPr="002829D5">
      <w:rPr>
        <w:rFonts w:ascii="宋体" w:eastAsia="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79" w:rsidRPr="000A06B8" w:rsidRDefault="00513C7C" w:rsidP="000A06B8">
    <w:pPr>
      <w:pStyle w:val="a4"/>
      <w:ind w:rightChars="100" w:right="320"/>
      <w:jc w:val="right"/>
      <w:rPr>
        <w:rFonts w:ascii="宋体" w:eastAsia="宋体" w:hAnsi="宋体"/>
        <w:sz w:val="28"/>
        <w:szCs w:val="28"/>
      </w:rPr>
    </w:pPr>
    <w:r w:rsidRPr="002829D5">
      <w:rPr>
        <w:rFonts w:ascii="宋体" w:eastAsia="宋体" w:hAnsi="宋体"/>
        <w:sz w:val="28"/>
        <w:szCs w:val="28"/>
      </w:rPr>
      <w:fldChar w:fldCharType="begin"/>
    </w:r>
    <w:r w:rsidR="002829D5" w:rsidRPr="002829D5">
      <w:rPr>
        <w:rFonts w:ascii="宋体" w:eastAsia="宋体" w:hAnsi="宋体"/>
        <w:sz w:val="28"/>
        <w:szCs w:val="28"/>
      </w:rPr>
      <w:instrText>PAGE   \* MERGEFORMAT</w:instrText>
    </w:r>
    <w:r w:rsidRPr="002829D5">
      <w:rPr>
        <w:rFonts w:ascii="宋体" w:eastAsia="宋体" w:hAnsi="宋体"/>
        <w:sz w:val="28"/>
        <w:szCs w:val="28"/>
      </w:rPr>
      <w:fldChar w:fldCharType="separate"/>
    </w:r>
    <w:r w:rsidR="00BF7D26" w:rsidRPr="00BF7D26">
      <w:rPr>
        <w:rFonts w:ascii="宋体" w:eastAsia="宋体" w:hAnsi="宋体"/>
        <w:noProof/>
        <w:sz w:val="28"/>
        <w:szCs w:val="28"/>
        <w:lang w:val="zh-CN"/>
      </w:rPr>
      <w:t>-</w:t>
    </w:r>
    <w:r w:rsidR="00BF7D26">
      <w:rPr>
        <w:rFonts w:ascii="宋体" w:eastAsia="宋体" w:hAnsi="宋体"/>
        <w:noProof/>
        <w:sz w:val="28"/>
        <w:szCs w:val="28"/>
      </w:rPr>
      <w:t xml:space="preserve"> 1 -</w:t>
    </w:r>
    <w:r w:rsidRPr="002829D5">
      <w:rPr>
        <w:rFonts w:ascii="宋体" w:eastAsia="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646" w:rsidRDefault="000D5646">
      <w:r>
        <w:separator/>
      </w:r>
    </w:p>
  </w:footnote>
  <w:footnote w:type="continuationSeparator" w:id="1">
    <w:p w:rsidR="000D5646" w:rsidRDefault="000D56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evenAndOddHeaders/>
  <w:drawingGridHorizontalSpacing w:val="158"/>
  <w:drawingGridVerticalSpacing w:val="579"/>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2FE0"/>
    <w:rsid w:val="0000667B"/>
    <w:rsid w:val="00070DFA"/>
    <w:rsid w:val="000825C2"/>
    <w:rsid w:val="000A06B8"/>
    <w:rsid w:val="000D5646"/>
    <w:rsid w:val="0012192B"/>
    <w:rsid w:val="00130FF8"/>
    <w:rsid w:val="00131197"/>
    <w:rsid w:val="00163378"/>
    <w:rsid w:val="001C62FE"/>
    <w:rsid w:val="001E79E9"/>
    <w:rsid w:val="002829D5"/>
    <w:rsid w:val="002B7105"/>
    <w:rsid w:val="002F3578"/>
    <w:rsid w:val="00336925"/>
    <w:rsid w:val="003E3D15"/>
    <w:rsid w:val="00415320"/>
    <w:rsid w:val="00441F1F"/>
    <w:rsid w:val="00491BEE"/>
    <w:rsid w:val="004B6194"/>
    <w:rsid w:val="004C3B9D"/>
    <w:rsid w:val="004D2A99"/>
    <w:rsid w:val="004E2FE0"/>
    <w:rsid w:val="00513C7C"/>
    <w:rsid w:val="00616210"/>
    <w:rsid w:val="00643237"/>
    <w:rsid w:val="00645976"/>
    <w:rsid w:val="006631FD"/>
    <w:rsid w:val="006C1EE2"/>
    <w:rsid w:val="006D2A0B"/>
    <w:rsid w:val="006E79D7"/>
    <w:rsid w:val="00713B78"/>
    <w:rsid w:val="00751C35"/>
    <w:rsid w:val="007741A4"/>
    <w:rsid w:val="008205CA"/>
    <w:rsid w:val="008369C8"/>
    <w:rsid w:val="008518B0"/>
    <w:rsid w:val="00857C8D"/>
    <w:rsid w:val="00864AE8"/>
    <w:rsid w:val="008C7226"/>
    <w:rsid w:val="008F11BF"/>
    <w:rsid w:val="00906927"/>
    <w:rsid w:val="00944B08"/>
    <w:rsid w:val="00947542"/>
    <w:rsid w:val="00953907"/>
    <w:rsid w:val="00965529"/>
    <w:rsid w:val="009B5C07"/>
    <w:rsid w:val="009E261D"/>
    <w:rsid w:val="00A1256A"/>
    <w:rsid w:val="00A378CE"/>
    <w:rsid w:val="00A82264"/>
    <w:rsid w:val="00AF3779"/>
    <w:rsid w:val="00B05916"/>
    <w:rsid w:val="00B1700C"/>
    <w:rsid w:val="00B646C5"/>
    <w:rsid w:val="00B8071D"/>
    <w:rsid w:val="00B926A9"/>
    <w:rsid w:val="00B96DD8"/>
    <w:rsid w:val="00BB7403"/>
    <w:rsid w:val="00BC1406"/>
    <w:rsid w:val="00BC3AF7"/>
    <w:rsid w:val="00BE7553"/>
    <w:rsid w:val="00BF7D26"/>
    <w:rsid w:val="00C449FC"/>
    <w:rsid w:val="00C463C0"/>
    <w:rsid w:val="00C51A96"/>
    <w:rsid w:val="00C53567"/>
    <w:rsid w:val="00CA3128"/>
    <w:rsid w:val="00CA3D04"/>
    <w:rsid w:val="00CB2C4A"/>
    <w:rsid w:val="00CF25D9"/>
    <w:rsid w:val="00D1212D"/>
    <w:rsid w:val="00D30B08"/>
    <w:rsid w:val="00D41E05"/>
    <w:rsid w:val="00DA2835"/>
    <w:rsid w:val="00DD6616"/>
    <w:rsid w:val="00DD7888"/>
    <w:rsid w:val="00E417C6"/>
    <w:rsid w:val="00E654C4"/>
    <w:rsid w:val="00E845B8"/>
    <w:rsid w:val="00EF1296"/>
    <w:rsid w:val="00F202BA"/>
    <w:rsid w:val="00F76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C7C"/>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F11BF"/>
    <w:rPr>
      <w:rFonts w:ascii="宋体" w:eastAsia="宋体" w:hAnsi="Courier New"/>
      <w:sz w:val="21"/>
      <w:szCs w:val="20"/>
    </w:rPr>
  </w:style>
  <w:style w:type="paragraph" w:styleId="a4">
    <w:name w:val="footer"/>
    <w:basedOn w:val="a"/>
    <w:link w:val="Char"/>
    <w:uiPriority w:val="99"/>
    <w:rsid w:val="00D30B08"/>
    <w:pPr>
      <w:tabs>
        <w:tab w:val="center" w:pos="4153"/>
        <w:tab w:val="right" w:pos="8306"/>
      </w:tabs>
      <w:snapToGrid w:val="0"/>
      <w:jc w:val="left"/>
    </w:pPr>
    <w:rPr>
      <w:sz w:val="18"/>
      <w:szCs w:val="18"/>
    </w:rPr>
  </w:style>
  <w:style w:type="character" w:styleId="a5">
    <w:name w:val="page number"/>
    <w:basedOn w:val="a0"/>
    <w:rsid w:val="00D30B08"/>
  </w:style>
  <w:style w:type="paragraph" w:styleId="a6">
    <w:name w:val="header"/>
    <w:basedOn w:val="a"/>
    <w:rsid w:val="00CA3128"/>
    <w:pPr>
      <w:pBdr>
        <w:bottom w:val="single" w:sz="6" w:space="1" w:color="auto"/>
      </w:pBdr>
      <w:tabs>
        <w:tab w:val="center" w:pos="4153"/>
        <w:tab w:val="right" w:pos="8306"/>
      </w:tabs>
      <w:snapToGrid w:val="0"/>
      <w:jc w:val="center"/>
    </w:pPr>
    <w:rPr>
      <w:szCs w:val="18"/>
    </w:rPr>
  </w:style>
  <w:style w:type="character" w:customStyle="1" w:styleId="Char">
    <w:name w:val="页脚 Char"/>
    <w:link w:val="a4"/>
    <w:uiPriority w:val="99"/>
    <w:rsid w:val="002829D5"/>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2E382-6ED0-4F3D-9454-DD1DDE06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442</Words>
  <Characters>2525</Characters>
  <Application>Microsoft Office Word</Application>
  <DocSecurity>0</DocSecurity>
  <Lines>21</Lines>
  <Paragraphs>5</Paragraphs>
  <ScaleCrop>false</ScaleCrop>
  <Company>微软中国</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四川省教育厅</dc:title>
  <dc:creator>shuibg</dc:creator>
  <cp:lastModifiedBy>信息中心</cp:lastModifiedBy>
  <cp:revision>2</cp:revision>
  <cp:lastPrinted>2018-01-03T08:30:00Z</cp:lastPrinted>
  <dcterms:created xsi:type="dcterms:W3CDTF">2018-01-03T09:23:00Z</dcterms:created>
  <dcterms:modified xsi:type="dcterms:W3CDTF">2018-01-03T09:23:00Z</dcterms:modified>
</cp:coreProperties>
</file>