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EC" w:rsidRPr="005965EC" w:rsidRDefault="005965EC" w:rsidP="00CC127E">
      <w:pPr>
        <w:spacing w:beforeLines="100" w:before="240" w:line="480" w:lineRule="auto"/>
        <w:rPr>
          <w:rFonts w:ascii="黑体" w:eastAsia="黑体" w:hAnsi="黑体"/>
        </w:rPr>
      </w:pPr>
      <w:r w:rsidRPr="005965EC">
        <w:rPr>
          <w:rFonts w:ascii="黑体" w:eastAsia="黑体" w:hAnsi="黑体" w:hint="eastAsia"/>
        </w:rPr>
        <w:t>附件</w:t>
      </w:r>
    </w:p>
    <w:p w:rsidR="005965EC" w:rsidRPr="005965EC" w:rsidRDefault="005965EC" w:rsidP="005965EC">
      <w:pPr>
        <w:jc w:val="center"/>
        <w:rPr>
          <w:rFonts w:eastAsia="方正小标宋_GBK"/>
          <w:sz w:val="40"/>
          <w:szCs w:val="40"/>
        </w:rPr>
      </w:pPr>
      <w:bookmarkStart w:id="0" w:name="_GoBack"/>
      <w:r w:rsidRPr="005965EC">
        <w:rPr>
          <w:rFonts w:ascii="方正小标宋_GBK" w:eastAsia="方正小标宋_GBK" w:hint="eastAsia"/>
          <w:sz w:val="40"/>
          <w:szCs w:val="40"/>
        </w:rPr>
        <w:t>2019年四川省中小学生体育赛事计划</w:t>
      </w:r>
    </w:p>
    <w:bookmarkEnd w:id="0"/>
    <w:p w:rsidR="005965EC" w:rsidRPr="005965EC" w:rsidRDefault="005965EC" w:rsidP="005965EC">
      <w:pPr>
        <w:spacing w:line="360" w:lineRule="auto"/>
        <w:rPr>
          <w:rFonts w:eastAsia="方正小标宋_GBK"/>
        </w:rPr>
      </w:pPr>
    </w:p>
    <w:tbl>
      <w:tblPr>
        <w:tblStyle w:val="a6"/>
        <w:tblW w:w="5000" w:type="pct"/>
        <w:tblLook w:val="04A0" w:firstRow="1" w:lastRow="0" w:firstColumn="1" w:lastColumn="0" w:noHBand="0" w:noVBand="1"/>
      </w:tblPr>
      <w:tblGrid>
        <w:gridCol w:w="960"/>
        <w:gridCol w:w="4409"/>
        <w:gridCol w:w="1846"/>
        <w:gridCol w:w="1845"/>
      </w:tblGrid>
      <w:tr w:rsidR="005965EC" w:rsidRPr="005965EC" w:rsidTr="005965EC">
        <w:trPr>
          <w:trHeight w:val="568"/>
        </w:trPr>
        <w:tc>
          <w:tcPr>
            <w:tcW w:w="529" w:type="pct"/>
            <w:vAlign w:val="center"/>
          </w:tcPr>
          <w:p w:rsidR="005965EC" w:rsidRPr="005965EC" w:rsidRDefault="005965EC" w:rsidP="005965EC">
            <w:pPr>
              <w:jc w:val="center"/>
              <w:rPr>
                <w:rFonts w:ascii="黑体" w:eastAsia="黑体" w:hAnsi="黑体"/>
                <w:sz w:val="24"/>
              </w:rPr>
            </w:pPr>
            <w:r w:rsidRPr="005965EC">
              <w:rPr>
                <w:rFonts w:ascii="黑体" w:eastAsia="黑体" w:hAnsi="黑体" w:hint="eastAsia"/>
                <w:sz w:val="24"/>
              </w:rPr>
              <w:t>序号</w:t>
            </w:r>
          </w:p>
        </w:tc>
        <w:tc>
          <w:tcPr>
            <w:tcW w:w="2433" w:type="pct"/>
            <w:vAlign w:val="center"/>
          </w:tcPr>
          <w:p w:rsidR="005965EC" w:rsidRPr="005965EC" w:rsidRDefault="005965EC" w:rsidP="005965EC">
            <w:pPr>
              <w:jc w:val="center"/>
              <w:rPr>
                <w:rFonts w:ascii="黑体" w:eastAsia="黑体" w:hAnsi="黑体"/>
                <w:sz w:val="24"/>
              </w:rPr>
            </w:pPr>
            <w:r w:rsidRPr="005965EC">
              <w:rPr>
                <w:rFonts w:ascii="黑体" w:eastAsia="黑体" w:hAnsi="黑体" w:hint="eastAsia"/>
                <w:sz w:val="24"/>
              </w:rPr>
              <w:t>赛事名称</w:t>
            </w:r>
          </w:p>
        </w:tc>
        <w:tc>
          <w:tcPr>
            <w:tcW w:w="1019" w:type="pct"/>
            <w:vAlign w:val="center"/>
          </w:tcPr>
          <w:p w:rsidR="005965EC" w:rsidRPr="005965EC" w:rsidRDefault="005965EC" w:rsidP="005965EC">
            <w:pPr>
              <w:jc w:val="center"/>
              <w:rPr>
                <w:rFonts w:ascii="黑体" w:eastAsia="黑体" w:hAnsi="黑体"/>
                <w:sz w:val="24"/>
              </w:rPr>
            </w:pPr>
            <w:r w:rsidRPr="005965EC">
              <w:rPr>
                <w:rFonts w:ascii="黑体" w:eastAsia="黑体" w:hAnsi="黑体" w:hint="eastAsia"/>
                <w:sz w:val="24"/>
              </w:rPr>
              <w:t>时间</w:t>
            </w:r>
          </w:p>
        </w:tc>
        <w:tc>
          <w:tcPr>
            <w:tcW w:w="1018" w:type="pct"/>
            <w:vAlign w:val="center"/>
          </w:tcPr>
          <w:p w:rsidR="005965EC" w:rsidRPr="005965EC" w:rsidRDefault="005965EC" w:rsidP="005965EC">
            <w:pPr>
              <w:jc w:val="center"/>
              <w:rPr>
                <w:rFonts w:ascii="黑体" w:eastAsia="黑体" w:hAnsi="黑体"/>
                <w:sz w:val="24"/>
              </w:rPr>
            </w:pPr>
            <w:r w:rsidRPr="005965EC">
              <w:rPr>
                <w:rFonts w:ascii="黑体" w:eastAsia="黑体" w:hAnsi="黑体" w:hint="eastAsia"/>
                <w:sz w:val="24"/>
              </w:rPr>
              <w:t>地点</w:t>
            </w:r>
          </w:p>
        </w:tc>
      </w:tr>
      <w:tr w:rsidR="005965EC" w:rsidTr="002E4C90">
        <w:trPr>
          <w:trHeight w:val="680"/>
        </w:trPr>
        <w:tc>
          <w:tcPr>
            <w:tcW w:w="529" w:type="pct"/>
            <w:vAlign w:val="center"/>
          </w:tcPr>
          <w:p w:rsidR="005965EC" w:rsidRPr="000353B8" w:rsidRDefault="005965EC" w:rsidP="005965EC">
            <w:pPr>
              <w:jc w:val="center"/>
              <w:rPr>
                <w:rFonts w:ascii="仿宋_GB2312" w:eastAsia="仿宋_GB2312"/>
                <w:sz w:val="22"/>
              </w:rPr>
            </w:pPr>
            <w:r w:rsidRPr="000353B8">
              <w:rPr>
                <w:rFonts w:ascii="仿宋_GB2312" w:eastAsia="仿宋_GB2312" w:hint="eastAsia"/>
                <w:sz w:val="22"/>
              </w:rPr>
              <w:t>1</w:t>
            </w:r>
          </w:p>
        </w:tc>
        <w:tc>
          <w:tcPr>
            <w:tcW w:w="2433" w:type="pct"/>
            <w:vAlign w:val="center"/>
          </w:tcPr>
          <w:p w:rsidR="005965EC" w:rsidRPr="009C0EFA" w:rsidRDefault="005965EC" w:rsidP="005965EC">
            <w:pPr>
              <w:jc w:val="left"/>
              <w:rPr>
                <w:rFonts w:eastAsia="仿宋_GB2312"/>
                <w:sz w:val="22"/>
              </w:rPr>
            </w:pPr>
            <w:r w:rsidRPr="000353B8">
              <w:rPr>
                <w:rFonts w:ascii="仿宋_GB2312" w:eastAsia="仿宋_GB2312" w:hint="eastAsia"/>
                <w:sz w:val="22"/>
              </w:rPr>
              <w:t>四川省中学生田径比赛</w:t>
            </w:r>
          </w:p>
        </w:tc>
        <w:tc>
          <w:tcPr>
            <w:tcW w:w="1019" w:type="pct"/>
            <w:vAlign w:val="center"/>
          </w:tcPr>
          <w:p w:rsidR="005965EC" w:rsidRPr="000353B8" w:rsidRDefault="005965EC" w:rsidP="005965EC">
            <w:pPr>
              <w:jc w:val="center"/>
              <w:rPr>
                <w:rFonts w:ascii="仿宋_GB2312" w:eastAsia="仿宋_GB2312"/>
                <w:sz w:val="22"/>
              </w:rPr>
            </w:pPr>
            <w:r w:rsidRPr="000353B8">
              <w:rPr>
                <w:rFonts w:ascii="仿宋_GB2312" w:eastAsia="仿宋_GB2312" w:hint="eastAsia"/>
                <w:sz w:val="22"/>
              </w:rPr>
              <w:t>4月底</w:t>
            </w:r>
          </w:p>
        </w:tc>
        <w:tc>
          <w:tcPr>
            <w:tcW w:w="1018" w:type="pct"/>
            <w:vAlign w:val="center"/>
          </w:tcPr>
          <w:p w:rsidR="005965EC" w:rsidRPr="000353B8" w:rsidRDefault="005965EC" w:rsidP="005965EC">
            <w:pPr>
              <w:jc w:val="center"/>
              <w:rPr>
                <w:rFonts w:ascii="仿宋_GB2312" w:eastAsia="仿宋_GB2312"/>
                <w:sz w:val="22"/>
              </w:rPr>
            </w:pPr>
            <w:r w:rsidRPr="000353B8">
              <w:rPr>
                <w:rFonts w:ascii="仿宋_GB2312" w:eastAsia="仿宋_GB2312" w:hint="eastAsia"/>
                <w:sz w:val="22"/>
              </w:rPr>
              <w:t>待定</w:t>
            </w:r>
          </w:p>
        </w:tc>
      </w:tr>
      <w:tr w:rsidR="005965EC" w:rsidTr="002E4C90">
        <w:trPr>
          <w:trHeight w:val="680"/>
        </w:trPr>
        <w:tc>
          <w:tcPr>
            <w:tcW w:w="529" w:type="pct"/>
            <w:vAlign w:val="center"/>
          </w:tcPr>
          <w:p w:rsidR="005965EC" w:rsidRPr="000353B8" w:rsidRDefault="005965EC" w:rsidP="005965EC">
            <w:pPr>
              <w:jc w:val="center"/>
              <w:rPr>
                <w:rFonts w:ascii="仿宋_GB2312" w:eastAsia="仿宋_GB2312"/>
                <w:sz w:val="22"/>
              </w:rPr>
            </w:pPr>
            <w:r w:rsidRPr="000353B8">
              <w:rPr>
                <w:rFonts w:ascii="仿宋_GB2312" w:eastAsia="仿宋_GB2312" w:hint="eastAsia"/>
                <w:sz w:val="22"/>
              </w:rPr>
              <w:t>2</w:t>
            </w:r>
          </w:p>
        </w:tc>
        <w:tc>
          <w:tcPr>
            <w:tcW w:w="2433" w:type="pct"/>
            <w:vAlign w:val="center"/>
          </w:tcPr>
          <w:p w:rsidR="005965EC" w:rsidRPr="000353B8" w:rsidRDefault="005965EC" w:rsidP="005965EC">
            <w:pPr>
              <w:jc w:val="left"/>
              <w:rPr>
                <w:rFonts w:ascii="仿宋_GB2312" w:eastAsia="仿宋_GB2312"/>
                <w:sz w:val="22"/>
              </w:rPr>
            </w:pPr>
            <w:r w:rsidRPr="000353B8">
              <w:rPr>
                <w:rFonts w:ascii="仿宋_GB2312" w:eastAsia="仿宋_GB2312" w:hint="eastAsia"/>
                <w:sz w:val="22"/>
              </w:rPr>
              <w:t>四川省中学生游泳比赛</w:t>
            </w:r>
          </w:p>
        </w:tc>
        <w:tc>
          <w:tcPr>
            <w:tcW w:w="1019" w:type="pct"/>
            <w:vAlign w:val="center"/>
          </w:tcPr>
          <w:p w:rsidR="005965EC" w:rsidRPr="000353B8" w:rsidRDefault="005965EC" w:rsidP="005965EC">
            <w:pPr>
              <w:jc w:val="center"/>
              <w:rPr>
                <w:rFonts w:ascii="仿宋_GB2312" w:eastAsia="仿宋_GB2312"/>
                <w:sz w:val="22"/>
              </w:rPr>
            </w:pPr>
            <w:r w:rsidRPr="000353B8">
              <w:rPr>
                <w:rFonts w:ascii="仿宋_GB2312" w:eastAsia="仿宋_GB2312" w:hint="eastAsia"/>
                <w:sz w:val="22"/>
              </w:rPr>
              <w:t>5月初</w:t>
            </w:r>
          </w:p>
        </w:tc>
        <w:tc>
          <w:tcPr>
            <w:tcW w:w="1018" w:type="pct"/>
            <w:vAlign w:val="center"/>
          </w:tcPr>
          <w:p w:rsidR="005965EC" w:rsidRPr="000353B8" w:rsidRDefault="005965EC" w:rsidP="005965EC">
            <w:pPr>
              <w:jc w:val="center"/>
              <w:rPr>
                <w:rFonts w:ascii="仿宋_GB2312" w:eastAsia="仿宋_GB2312"/>
                <w:sz w:val="22"/>
              </w:rPr>
            </w:pPr>
            <w:r w:rsidRPr="000353B8">
              <w:rPr>
                <w:rFonts w:ascii="仿宋_GB2312" w:eastAsia="仿宋_GB2312" w:hint="eastAsia"/>
                <w:sz w:val="22"/>
              </w:rPr>
              <w:t>待定</w:t>
            </w:r>
          </w:p>
        </w:tc>
      </w:tr>
      <w:tr w:rsidR="005965EC" w:rsidTr="002E4C90">
        <w:trPr>
          <w:trHeight w:val="680"/>
        </w:trPr>
        <w:tc>
          <w:tcPr>
            <w:tcW w:w="529" w:type="pct"/>
            <w:vAlign w:val="center"/>
          </w:tcPr>
          <w:p w:rsidR="005965EC" w:rsidRPr="000353B8" w:rsidRDefault="005965EC" w:rsidP="005965EC">
            <w:pPr>
              <w:jc w:val="center"/>
              <w:rPr>
                <w:rFonts w:ascii="仿宋_GB2312" w:eastAsia="仿宋_GB2312"/>
                <w:sz w:val="22"/>
              </w:rPr>
            </w:pPr>
            <w:r w:rsidRPr="000353B8">
              <w:rPr>
                <w:rFonts w:ascii="仿宋_GB2312" w:eastAsia="仿宋_GB2312" w:hint="eastAsia"/>
                <w:sz w:val="22"/>
              </w:rPr>
              <w:t>3</w:t>
            </w:r>
          </w:p>
        </w:tc>
        <w:tc>
          <w:tcPr>
            <w:tcW w:w="2433" w:type="pct"/>
            <w:vAlign w:val="center"/>
          </w:tcPr>
          <w:p w:rsidR="005965EC" w:rsidRPr="000353B8" w:rsidRDefault="005965EC" w:rsidP="005965EC">
            <w:pPr>
              <w:jc w:val="left"/>
              <w:rPr>
                <w:rFonts w:ascii="仿宋_GB2312" w:eastAsia="仿宋_GB2312"/>
                <w:sz w:val="22"/>
              </w:rPr>
            </w:pPr>
            <w:r>
              <w:rPr>
                <w:rFonts w:ascii="仿宋_GB2312" w:eastAsia="仿宋_GB2312" w:hint="eastAsia"/>
                <w:sz w:val="22"/>
              </w:rPr>
              <w:t>四川省中学生校园足球联赛总决赛暨四川省中学生足球比赛</w:t>
            </w:r>
          </w:p>
        </w:tc>
        <w:tc>
          <w:tcPr>
            <w:tcW w:w="1019" w:type="pct"/>
            <w:vAlign w:val="center"/>
          </w:tcPr>
          <w:p w:rsidR="005965EC" w:rsidRPr="000353B8" w:rsidRDefault="005965EC" w:rsidP="005965EC">
            <w:pPr>
              <w:jc w:val="center"/>
              <w:rPr>
                <w:rFonts w:ascii="仿宋_GB2312" w:eastAsia="仿宋_GB2312"/>
                <w:sz w:val="22"/>
              </w:rPr>
            </w:pPr>
            <w:r>
              <w:rPr>
                <w:rFonts w:ascii="仿宋_GB2312" w:eastAsia="仿宋_GB2312"/>
                <w:sz w:val="22"/>
              </w:rPr>
              <w:t>7-8</w:t>
            </w:r>
            <w:r>
              <w:rPr>
                <w:rFonts w:ascii="仿宋_GB2312" w:eastAsia="仿宋_GB2312" w:hint="eastAsia"/>
                <w:sz w:val="22"/>
              </w:rPr>
              <w:t>月</w:t>
            </w:r>
          </w:p>
        </w:tc>
        <w:tc>
          <w:tcPr>
            <w:tcW w:w="1018" w:type="pct"/>
            <w:vAlign w:val="center"/>
          </w:tcPr>
          <w:p w:rsidR="005965EC" w:rsidRPr="000353B8" w:rsidRDefault="005965EC" w:rsidP="005965EC">
            <w:pPr>
              <w:jc w:val="center"/>
              <w:rPr>
                <w:rFonts w:ascii="仿宋_GB2312" w:eastAsia="仿宋_GB2312"/>
                <w:sz w:val="22"/>
              </w:rPr>
            </w:pPr>
            <w:r w:rsidRPr="000353B8">
              <w:rPr>
                <w:rFonts w:ascii="仿宋_GB2312" w:eastAsia="仿宋_GB2312" w:hint="eastAsia"/>
                <w:sz w:val="22"/>
              </w:rPr>
              <w:t>待定</w:t>
            </w:r>
          </w:p>
        </w:tc>
      </w:tr>
      <w:tr w:rsidR="005965EC" w:rsidTr="002E4C90">
        <w:trPr>
          <w:trHeight w:val="680"/>
        </w:trPr>
        <w:tc>
          <w:tcPr>
            <w:tcW w:w="529" w:type="pct"/>
            <w:vAlign w:val="center"/>
          </w:tcPr>
          <w:p w:rsidR="005965EC" w:rsidRPr="000353B8" w:rsidRDefault="005965EC" w:rsidP="005965EC">
            <w:pPr>
              <w:jc w:val="center"/>
              <w:rPr>
                <w:rFonts w:ascii="仿宋_GB2312" w:eastAsia="仿宋_GB2312"/>
                <w:sz w:val="22"/>
              </w:rPr>
            </w:pPr>
            <w:r w:rsidRPr="000353B8">
              <w:rPr>
                <w:rFonts w:ascii="仿宋_GB2312" w:eastAsia="仿宋_GB2312" w:hint="eastAsia"/>
                <w:sz w:val="22"/>
              </w:rPr>
              <w:t>4</w:t>
            </w:r>
          </w:p>
        </w:tc>
        <w:tc>
          <w:tcPr>
            <w:tcW w:w="2433" w:type="pct"/>
            <w:vAlign w:val="center"/>
          </w:tcPr>
          <w:p w:rsidR="005965EC" w:rsidRPr="000353B8" w:rsidRDefault="005965EC" w:rsidP="005965EC">
            <w:pPr>
              <w:jc w:val="left"/>
              <w:rPr>
                <w:rFonts w:ascii="仿宋_GB2312" w:eastAsia="仿宋_GB2312"/>
                <w:sz w:val="22"/>
              </w:rPr>
            </w:pPr>
            <w:r w:rsidRPr="000353B8">
              <w:rPr>
                <w:rFonts w:ascii="仿宋_GB2312" w:eastAsia="仿宋_GB2312" w:hint="eastAsia"/>
                <w:sz w:val="22"/>
              </w:rPr>
              <w:t>四川省普通中学（高中）篮球比赛</w:t>
            </w:r>
          </w:p>
        </w:tc>
        <w:tc>
          <w:tcPr>
            <w:tcW w:w="1019" w:type="pct"/>
            <w:vAlign w:val="center"/>
          </w:tcPr>
          <w:p w:rsidR="005965EC" w:rsidRPr="003A6523" w:rsidRDefault="005965EC" w:rsidP="005965EC">
            <w:pPr>
              <w:jc w:val="center"/>
              <w:rPr>
                <w:rFonts w:eastAsia="仿宋_GB2312"/>
                <w:sz w:val="22"/>
              </w:rPr>
            </w:pPr>
            <w:r>
              <w:rPr>
                <w:rFonts w:ascii="仿宋_GB2312" w:eastAsia="仿宋_GB2312" w:hint="eastAsia"/>
                <w:sz w:val="22"/>
              </w:rPr>
              <w:t xml:space="preserve">1-2月 </w:t>
            </w:r>
          </w:p>
        </w:tc>
        <w:tc>
          <w:tcPr>
            <w:tcW w:w="1018" w:type="pct"/>
            <w:vAlign w:val="center"/>
          </w:tcPr>
          <w:p w:rsidR="005965EC" w:rsidRPr="000353B8" w:rsidRDefault="005965EC" w:rsidP="005965EC">
            <w:pPr>
              <w:jc w:val="center"/>
              <w:rPr>
                <w:rFonts w:ascii="仿宋_GB2312" w:eastAsia="仿宋_GB2312"/>
                <w:sz w:val="22"/>
              </w:rPr>
            </w:pPr>
            <w:r>
              <w:rPr>
                <w:rFonts w:ascii="仿宋_GB2312" w:eastAsia="仿宋_GB2312" w:hint="eastAsia"/>
                <w:sz w:val="22"/>
              </w:rPr>
              <w:t>宜宾南溪</w:t>
            </w:r>
          </w:p>
        </w:tc>
      </w:tr>
      <w:tr w:rsidR="005965EC" w:rsidTr="002E4C90">
        <w:trPr>
          <w:trHeight w:val="680"/>
        </w:trPr>
        <w:tc>
          <w:tcPr>
            <w:tcW w:w="529" w:type="pct"/>
            <w:vAlign w:val="center"/>
          </w:tcPr>
          <w:p w:rsidR="005965EC" w:rsidRPr="000353B8" w:rsidRDefault="005965EC" w:rsidP="005965EC">
            <w:pPr>
              <w:jc w:val="center"/>
              <w:rPr>
                <w:rFonts w:ascii="仿宋_GB2312" w:eastAsia="仿宋_GB2312"/>
                <w:sz w:val="22"/>
              </w:rPr>
            </w:pPr>
            <w:r>
              <w:rPr>
                <w:rFonts w:ascii="仿宋_GB2312" w:eastAsia="仿宋_GB2312" w:hint="eastAsia"/>
                <w:sz w:val="22"/>
              </w:rPr>
              <w:t>5</w:t>
            </w:r>
          </w:p>
        </w:tc>
        <w:tc>
          <w:tcPr>
            <w:tcW w:w="2433" w:type="pct"/>
            <w:vAlign w:val="center"/>
          </w:tcPr>
          <w:p w:rsidR="005965EC" w:rsidRPr="000353B8" w:rsidRDefault="005965EC" w:rsidP="005965EC">
            <w:pPr>
              <w:jc w:val="left"/>
              <w:rPr>
                <w:rFonts w:ascii="仿宋_GB2312" w:eastAsia="仿宋_GB2312"/>
                <w:sz w:val="22"/>
              </w:rPr>
            </w:pPr>
            <w:r w:rsidRPr="000353B8">
              <w:rPr>
                <w:rFonts w:ascii="仿宋_GB2312" w:eastAsia="仿宋_GB2312" w:hint="eastAsia"/>
                <w:sz w:val="22"/>
              </w:rPr>
              <w:t>四川省中学生排球比赛</w:t>
            </w:r>
          </w:p>
        </w:tc>
        <w:tc>
          <w:tcPr>
            <w:tcW w:w="1019" w:type="pct"/>
            <w:vAlign w:val="center"/>
          </w:tcPr>
          <w:p w:rsidR="005965EC" w:rsidRPr="000353B8" w:rsidRDefault="005965EC" w:rsidP="005965EC">
            <w:pPr>
              <w:jc w:val="center"/>
              <w:rPr>
                <w:rFonts w:ascii="仿宋_GB2312" w:eastAsia="仿宋_GB2312"/>
                <w:sz w:val="22"/>
              </w:rPr>
            </w:pPr>
            <w:r w:rsidRPr="000353B8">
              <w:rPr>
                <w:rFonts w:ascii="仿宋_GB2312" w:eastAsia="仿宋_GB2312" w:hint="eastAsia"/>
                <w:sz w:val="22"/>
              </w:rPr>
              <w:t>1月下旬</w:t>
            </w:r>
          </w:p>
        </w:tc>
        <w:tc>
          <w:tcPr>
            <w:tcW w:w="1018" w:type="pct"/>
            <w:vAlign w:val="center"/>
          </w:tcPr>
          <w:p w:rsidR="005965EC" w:rsidRPr="000353B8" w:rsidRDefault="005965EC" w:rsidP="005965EC">
            <w:pPr>
              <w:jc w:val="center"/>
              <w:rPr>
                <w:rFonts w:ascii="仿宋_GB2312" w:eastAsia="仿宋_GB2312"/>
                <w:sz w:val="22"/>
              </w:rPr>
            </w:pPr>
            <w:r w:rsidRPr="000353B8">
              <w:rPr>
                <w:rFonts w:ascii="仿宋_GB2312" w:eastAsia="仿宋_GB2312" w:hint="eastAsia"/>
                <w:sz w:val="22"/>
              </w:rPr>
              <w:t>乐山</w:t>
            </w:r>
          </w:p>
        </w:tc>
      </w:tr>
      <w:tr w:rsidR="005965EC" w:rsidTr="002E4C90">
        <w:trPr>
          <w:trHeight w:val="680"/>
        </w:trPr>
        <w:tc>
          <w:tcPr>
            <w:tcW w:w="529" w:type="pct"/>
            <w:vAlign w:val="center"/>
          </w:tcPr>
          <w:p w:rsidR="005965EC" w:rsidRPr="000353B8" w:rsidRDefault="005965EC" w:rsidP="005965EC">
            <w:pPr>
              <w:jc w:val="center"/>
              <w:rPr>
                <w:rFonts w:ascii="仿宋_GB2312" w:eastAsia="仿宋_GB2312"/>
                <w:sz w:val="22"/>
              </w:rPr>
            </w:pPr>
            <w:r>
              <w:rPr>
                <w:rFonts w:ascii="仿宋_GB2312" w:eastAsia="仿宋_GB2312" w:hint="eastAsia"/>
                <w:sz w:val="22"/>
              </w:rPr>
              <w:t>6</w:t>
            </w:r>
          </w:p>
        </w:tc>
        <w:tc>
          <w:tcPr>
            <w:tcW w:w="2433" w:type="pct"/>
            <w:vAlign w:val="center"/>
          </w:tcPr>
          <w:p w:rsidR="005965EC" w:rsidRPr="000353B8" w:rsidRDefault="005965EC" w:rsidP="005965EC">
            <w:pPr>
              <w:jc w:val="left"/>
              <w:rPr>
                <w:rFonts w:ascii="仿宋_GB2312" w:eastAsia="仿宋_GB2312"/>
                <w:sz w:val="22"/>
              </w:rPr>
            </w:pPr>
            <w:r w:rsidRPr="000353B8">
              <w:rPr>
                <w:rFonts w:ascii="仿宋_GB2312" w:eastAsia="仿宋_GB2312" w:hint="eastAsia"/>
                <w:sz w:val="22"/>
              </w:rPr>
              <w:t>四川省中学生乒乓球比赛</w:t>
            </w:r>
          </w:p>
        </w:tc>
        <w:tc>
          <w:tcPr>
            <w:tcW w:w="1019" w:type="pct"/>
            <w:vAlign w:val="center"/>
          </w:tcPr>
          <w:p w:rsidR="005965EC" w:rsidRPr="000353B8" w:rsidRDefault="005965EC" w:rsidP="005965EC">
            <w:pPr>
              <w:jc w:val="center"/>
              <w:rPr>
                <w:rFonts w:ascii="仿宋_GB2312" w:eastAsia="仿宋_GB2312"/>
                <w:sz w:val="22"/>
              </w:rPr>
            </w:pPr>
            <w:r w:rsidRPr="000353B8">
              <w:rPr>
                <w:rFonts w:ascii="仿宋_GB2312" w:eastAsia="仿宋_GB2312" w:hint="eastAsia"/>
                <w:sz w:val="22"/>
              </w:rPr>
              <w:t>3、4月</w:t>
            </w:r>
          </w:p>
        </w:tc>
        <w:tc>
          <w:tcPr>
            <w:tcW w:w="1018" w:type="pct"/>
            <w:vAlign w:val="center"/>
          </w:tcPr>
          <w:p w:rsidR="005965EC" w:rsidRPr="000353B8" w:rsidRDefault="005965EC" w:rsidP="005965EC">
            <w:pPr>
              <w:jc w:val="center"/>
              <w:rPr>
                <w:rFonts w:ascii="仿宋_GB2312" w:eastAsia="仿宋_GB2312"/>
                <w:sz w:val="22"/>
              </w:rPr>
            </w:pPr>
            <w:r w:rsidRPr="000353B8">
              <w:rPr>
                <w:rFonts w:ascii="仿宋_GB2312" w:eastAsia="仿宋_GB2312" w:hint="eastAsia"/>
                <w:sz w:val="22"/>
              </w:rPr>
              <w:t>待定</w:t>
            </w:r>
          </w:p>
        </w:tc>
      </w:tr>
      <w:tr w:rsidR="005965EC" w:rsidTr="002E4C90">
        <w:trPr>
          <w:trHeight w:val="680"/>
        </w:trPr>
        <w:tc>
          <w:tcPr>
            <w:tcW w:w="529" w:type="pct"/>
            <w:vAlign w:val="center"/>
          </w:tcPr>
          <w:p w:rsidR="005965EC" w:rsidRPr="000353B8" w:rsidRDefault="005965EC" w:rsidP="005965EC">
            <w:pPr>
              <w:jc w:val="center"/>
              <w:rPr>
                <w:rFonts w:ascii="仿宋_GB2312" w:eastAsia="仿宋_GB2312"/>
                <w:sz w:val="22"/>
              </w:rPr>
            </w:pPr>
            <w:r>
              <w:rPr>
                <w:rFonts w:ascii="仿宋_GB2312" w:eastAsia="仿宋_GB2312" w:hint="eastAsia"/>
                <w:sz w:val="22"/>
              </w:rPr>
              <w:t>7</w:t>
            </w:r>
          </w:p>
        </w:tc>
        <w:tc>
          <w:tcPr>
            <w:tcW w:w="2433" w:type="pct"/>
            <w:vAlign w:val="center"/>
          </w:tcPr>
          <w:p w:rsidR="005965EC" w:rsidRPr="000353B8" w:rsidRDefault="005965EC" w:rsidP="005965EC">
            <w:pPr>
              <w:jc w:val="left"/>
              <w:rPr>
                <w:rFonts w:ascii="仿宋_GB2312" w:eastAsia="仿宋_GB2312"/>
                <w:sz w:val="22"/>
              </w:rPr>
            </w:pPr>
            <w:r w:rsidRPr="000353B8">
              <w:rPr>
                <w:rFonts w:ascii="仿宋_GB2312" w:eastAsia="仿宋_GB2312" w:hint="eastAsia"/>
                <w:sz w:val="22"/>
              </w:rPr>
              <w:t>四川省中学生羽毛球比赛</w:t>
            </w:r>
          </w:p>
        </w:tc>
        <w:tc>
          <w:tcPr>
            <w:tcW w:w="1019" w:type="pct"/>
            <w:vAlign w:val="center"/>
          </w:tcPr>
          <w:p w:rsidR="005965EC" w:rsidRPr="000353B8" w:rsidRDefault="005965EC" w:rsidP="005965EC">
            <w:pPr>
              <w:jc w:val="center"/>
              <w:rPr>
                <w:rFonts w:ascii="仿宋_GB2312" w:eastAsia="仿宋_GB2312"/>
                <w:sz w:val="22"/>
              </w:rPr>
            </w:pPr>
            <w:r w:rsidRPr="000353B8">
              <w:rPr>
                <w:rFonts w:ascii="仿宋_GB2312" w:eastAsia="仿宋_GB2312" w:hint="eastAsia"/>
                <w:sz w:val="22"/>
              </w:rPr>
              <w:t>4月</w:t>
            </w:r>
          </w:p>
        </w:tc>
        <w:tc>
          <w:tcPr>
            <w:tcW w:w="1018" w:type="pct"/>
            <w:vAlign w:val="center"/>
          </w:tcPr>
          <w:p w:rsidR="005965EC" w:rsidRPr="000353B8" w:rsidRDefault="005965EC" w:rsidP="005965EC">
            <w:pPr>
              <w:jc w:val="center"/>
              <w:rPr>
                <w:rFonts w:ascii="仿宋_GB2312" w:eastAsia="仿宋_GB2312"/>
                <w:sz w:val="22"/>
              </w:rPr>
            </w:pPr>
            <w:r w:rsidRPr="000353B8">
              <w:rPr>
                <w:rFonts w:ascii="仿宋_GB2312" w:eastAsia="仿宋_GB2312" w:hint="eastAsia"/>
                <w:sz w:val="22"/>
              </w:rPr>
              <w:t>宜宾南溪</w:t>
            </w:r>
          </w:p>
        </w:tc>
      </w:tr>
      <w:tr w:rsidR="005965EC" w:rsidTr="002E4C90">
        <w:trPr>
          <w:trHeight w:val="680"/>
        </w:trPr>
        <w:tc>
          <w:tcPr>
            <w:tcW w:w="529" w:type="pct"/>
            <w:vAlign w:val="center"/>
          </w:tcPr>
          <w:p w:rsidR="005965EC" w:rsidRPr="000353B8" w:rsidRDefault="005965EC" w:rsidP="005965EC">
            <w:pPr>
              <w:jc w:val="center"/>
              <w:rPr>
                <w:rFonts w:ascii="仿宋_GB2312" w:eastAsia="仿宋_GB2312"/>
                <w:sz w:val="22"/>
              </w:rPr>
            </w:pPr>
            <w:r>
              <w:rPr>
                <w:rFonts w:ascii="仿宋_GB2312" w:eastAsia="仿宋_GB2312" w:hint="eastAsia"/>
                <w:sz w:val="22"/>
              </w:rPr>
              <w:t>8</w:t>
            </w:r>
          </w:p>
        </w:tc>
        <w:tc>
          <w:tcPr>
            <w:tcW w:w="2433" w:type="pct"/>
            <w:vAlign w:val="center"/>
          </w:tcPr>
          <w:p w:rsidR="005965EC" w:rsidRPr="00F76CB3" w:rsidRDefault="005965EC" w:rsidP="005965EC">
            <w:pPr>
              <w:jc w:val="left"/>
              <w:rPr>
                <w:rFonts w:eastAsia="仿宋_GB2312"/>
                <w:sz w:val="22"/>
              </w:rPr>
            </w:pPr>
            <w:r w:rsidRPr="000353B8">
              <w:rPr>
                <w:rFonts w:ascii="仿宋_GB2312" w:eastAsia="仿宋_GB2312" w:hint="eastAsia"/>
                <w:sz w:val="22"/>
              </w:rPr>
              <w:t>四川省中学生网球比赛</w:t>
            </w:r>
            <w:r>
              <w:rPr>
                <w:rFonts w:eastAsia="仿宋_GB2312" w:hint="eastAsia"/>
                <w:sz w:val="22"/>
              </w:rPr>
              <w:t>暨四川省校园网球特色学校网球比赛</w:t>
            </w:r>
          </w:p>
        </w:tc>
        <w:tc>
          <w:tcPr>
            <w:tcW w:w="1019" w:type="pct"/>
            <w:vAlign w:val="center"/>
          </w:tcPr>
          <w:p w:rsidR="005965EC" w:rsidRPr="000353B8" w:rsidRDefault="005965EC" w:rsidP="005965EC">
            <w:pPr>
              <w:jc w:val="center"/>
              <w:rPr>
                <w:rFonts w:ascii="仿宋_GB2312" w:eastAsia="仿宋_GB2312"/>
                <w:sz w:val="22"/>
              </w:rPr>
            </w:pPr>
            <w:r w:rsidRPr="000353B8">
              <w:rPr>
                <w:rFonts w:ascii="仿宋_GB2312" w:eastAsia="仿宋_GB2312" w:hint="eastAsia"/>
                <w:sz w:val="22"/>
              </w:rPr>
              <w:t>待定</w:t>
            </w:r>
          </w:p>
        </w:tc>
        <w:tc>
          <w:tcPr>
            <w:tcW w:w="1018" w:type="pct"/>
            <w:vAlign w:val="center"/>
          </w:tcPr>
          <w:p w:rsidR="005965EC" w:rsidRPr="000353B8" w:rsidRDefault="005965EC" w:rsidP="005965EC">
            <w:pPr>
              <w:jc w:val="center"/>
              <w:rPr>
                <w:rFonts w:ascii="仿宋_GB2312" w:eastAsia="仿宋_GB2312"/>
                <w:sz w:val="22"/>
              </w:rPr>
            </w:pPr>
            <w:r w:rsidRPr="000353B8">
              <w:rPr>
                <w:rFonts w:ascii="仿宋_GB2312" w:eastAsia="仿宋_GB2312" w:hint="eastAsia"/>
                <w:sz w:val="22"/>
              </w:rPr>
              <w:t>待定</w:t>
            </w:r>
          </w:p>
        </w:tc>
      </w:tr>
      <w:tr w:rsidR="005965EC" w:rsidTr="002E4C90">
        <w:trPr>
          <w:trHeight w:val="680"/>
        </w:trPr>
        <w:tc>
          <w:tcPr>
            <w:tcW w:w="529" w:type="pct"/>
            <w:vAlign w:val="center"/>
          </w:tcPr>
          <w:p w:rsidR="005965EC" w:rsidRPr="009C0EFA" w:rsidRDefault="005965EC" w:rsidP="005965EC">
            <w:pPr>
              <w:jc w:val="center"/>
              <w:rPr>
                <w:rFonts w:eastAsia="仿宋_GB2312"/>
                <w:sz w:val="22"/>
              </w:rPr>
            </w:pPr>
            <w:r>
              <w:rPr>
                <w:rFonts w:ascii="仿宋_GB2312" w:eastAsia="仿宋_GB2312" w:hint="eastAsia"/>
                <w:sz w:val="22"/>
              </w:rPr>
              <w:t>9</w:t>
            </w:r>
          </w:p>
        </w:tc>
        <w:tc>
          <w:tcPr>
            <w:tcW w:w="2433" w:type="pct"/>
            <w:vAlign w:val="center"/>
          </w:tcPr>
          <w:p w:rsidR="005965EC" w:rsidRPr="000353B8" w:rsidRDefault="005965EC" w:rsidP="005965EC">
            <w:pPr>
              <w:jc w:val="left"/>
              <w:rPr>
                <w:rFonts w:ascii="仿宋_GB2312" w:eastAsia="仿宋_GB2312"/>
                <w:sz w:val="22"/>
              </w:rPr>
            </w:pPr>
            <w:r w:rsidRPr="000353B8">
              <w:rPr>
                <w:rFonts w:ascii="仿宋_GB2312" w:eastAsia="仿宋_GB2312" w:hint="eastAsia"/>
                <w:sz w:val="22"/>
              </w:rPr>
              <w:t>四川省</w:t>
            </w:r>
            <w:proofErr w:type="gramStart"/>
            <w:r w:rsidRPr="000353B8">
              <w:rPr>
                <w:rFonts w:ascii="仿宋_GB2312" w:eastAsia="仿宋_GB2312" w:hint="eastAsia"/>
                <w:sz w:val="22"/>
              </w:rPr>
              <w:t>校园篮球</w:t>
            </w:r>
            <w:proofErr w:type="gramEnd"/>
            <w:r w:rsidRPr="000353B8">
              <w:rPr>
                <w:rFonts w:ascii="仿宋_GB2312" w:eastAsia="仿宋_GB2312" w:hint="eastAsia"/>
                <w:sz w:val="22"/>
              </w:rPr>
              <w:t>特色学校篮球比赛</w:t>
            </w:r>
          </w:p>
        </w:tc>
        <w:tc>
          <w:tcPr>
            <w:tcW w:w="1019" w:type="pct"/>
            <w:vAlign w:val="center"/>
          </w:tcPr>
          <w:p w:rsidR="005965EC" w:rsidRPr="000353B8" w:rsidRDefault="005965EC" w:rsidP="005965EC">
            <w:pPr>
              <w:jc w:val="center"/>
              <w:rPr>
                <w:rFonts w:ascii="仿宋_GB2312" w:eastAsia="仿宋_GB2312"/>
                <w:sz w:val="22"/>
              </w:rPr>
            </w:pPr>
            <w:r w:rsidRPr="000353B8">
              <w:rPr>
                <w:rFonts w:ascii="仿宋_GB2312" w:eastAsia="仿宋_GB2312" w:hint="eastAsia"/>
                <w:sz w:val="22"/>
              </w:rPr>
              <w:t>待定</w:t>
            </w:r>
          </w:p>
        </w:tc>
        <w:tc>
          <w:tcPr>
            <w:tcW w:w="1018" w:type="pct"/>
            <w:vAlign w:val="center"/>
          </w:tcPr>
          <w:p w:rsidR="005965EC" w:rsidRPr="000353B8" w:rsidRDefault="005965EC" w:rsidP="005965EC">
            <w:pPr>
              <w:jc w:val="center"/>
              <w:rPr>
                <w:rFonts w:ascii="仿宋_GB2312" w:eastAsia="仿宋_GB2312"/>
                <w:sz w:val="22"/>
              </w:rPr>
            </w:pPr>
            <w:r w:rsidRPr="000353B8">
              <w:rPr>
                <w:rFonts w:ascii="仿宋_GB2312" w:eastAsia="仿宋_GB2312" w:hint="eastAsia"/>
                <w:sz w:val="22"/>
              </w:rPr>
              <w:t>待定</w:t>
            </w:r>
          </w:p>
        </w:tc>
      </w:tr>
      <w:tr w:rsidR="005965EC" w:rsidTr="002E4C90">
        <w:trPr>
          <w:trHeight w:val="680"/>
        </w:trPr>
        <w:tc>
          <w:tcPr>
            <w:tcW w:w="529" w:type="pct"/>
            <w:vAlign w:val="center"/>
          </w:tcPr>
          <w:p w:rsidR="005965EC" w:rsidRDefault="005965EC" w:rsidP="005965EC">
            <w:pPr>
              <w:jc w:val="center"/>
              <w:rPr>
                <w:rFonts w:ascii="仿宋_GB2312" w:eastAsia="仿宋_GB2312"/>
                <w:sz w:val="22"/>
              </w:rPr>
            </w:pPr>
            <w:r>
              <w:rPr>
                <w:rFonts w:ascii="仿宋_GB2312" w:eastAsia="仿宋_GB2312" w:hint="eastAsia"/>
                <w:sz w:val="22"/>
              </w:rPr>
              <w:t>10</w:t>
            </w:r>
          </w:p>
        </w:tc>
        <w:tc>
          <w:tcPr>
            <w:tcW w:w="2433" w:type="pct"/>
            <w:vAlign w:val="center"/>
          </w:tcPr>
          <w:p w:rsidR="005965EC" w:rsidRDefault="005965EC" w:rsidP="005965EC">
            <w:pPr>
              <w:jc w:val="left"/>
              <w:rPr>
                <w:rFonts w:ascii="仿宋_GB2312" w:eastAsia="仿宋_GB2312"/>
                <w:sz w:val="22"/>
              </w:rPr>
            </w:pPr>
            <w:r>
              <w:rPr>
                <w:rFonts w:ascii="仿宋_GB2312" w:eastAsia="仿宋_GB2312" w:hint="eastAsia"/>
                <w:sz w:val="22"/>
              </w:rPr>
              <w:t>四川省全国青少年校园足球</w:t>
            </w:r>
          </w:p>
          <w:p w:rsidR="005965EC" w:rsidRPr="000353B8" w:rsidRDefault="005965EC" w:rsidP="005965EC">
            <w:pPr>
              <w:jc w:val="left"/>
              <w:rPr>
                <w:rFonts w:ascii="仿宋_GB2312" w:eastAsia="仿宋_GB2312"/>
                <w:sz w:val="22"/>
              </w:rPr>
            </w:pPr>
            <w:r>
              <w:rPr>
                <w:rFonts w:ascii="仿宋_GB2312" w:eastAsia="仿宋_GB2312" w:hint="eastAsia"/>
                <w:sz w:val="22"/>
              </w:rPr>
              <w:t>最佳阵容遴选</w:t>
            </w:r>
          </w:p>
        </w:tc>
        <w:tc>
          <w:tcPr>
            <w:tcW w:w="1019" w:type="pct"/>
            <w:vAlign w:val="center"/>
          </w:tcPr>
          <w:p w:rsidR="005965EC" w:rsidRPr="000353B8" w:rsidRDefault="005965EC" w:rsidP="005965EC">
            <w:pPr>
              <w:jc w:val="center"/>
              <w:rPr>
                <w:rFonts w:ascii="仿宋_GB2312" w:eastAsia="仿宋_GB2312"/>
                <w:sz w:val="22"/>
              </w:rPr>
            </w:pPr>
            <w:r>
              <w:rPr>
                <w:rFonts w:ascii="仿宋_GB2312" w:eastAsia="仿宋_GB2312" w:hint="eastAsia"/>
                <w:sz w:val="22"/>
              </w:rPr>
              <w:t>4-6月</w:t>
            </w:r>
          </w:p>
        </w:tc>
        <w:tc>
          <w:tcPr>
            <w:tcW w:w="1018" w:type="pct"/>
            <w:vAlign w:val="center"/>
          </w:tcPr>
          <w:p w:rsidR="005965EC" w:rsidRPr="000353B8" w:rsidRDefault="005965EC" w:rsidP="005965EC">
            <w:pPr>
              <w:jc w:val="center"/>
              <w:rPr>
                <w:rFonts w:ascii="仿宋_GB2312" w:eastAsia="仿宋_GB2312"/>
                <w:sz w:val="22"/>
              </w:rPr>
            </w:pPr>
            <w:r>
              <w:rPr>
                <w:rFonts w:ascii="仿宋_GB2312" w:eastAsia="仿宋_GB2312" w:hint="eastAsia"/>
                <w:sz w:val="22"/>
              </w:rPr>
              <w:t>相关高校</w:t>
            </w:r>
          </w:p>
        </w:tc>
      </w:tr>
    </w:tbl>
    <w:p w:rsidR="005965EC" w:rsidRPr="005965EC" w:rsidRDefault="005965EC" w:rsidP="005965EC">
      <w:pPr>
        <w:jc w:val="left"/>
        <w:rPr>
          <w:sz w:val="26"/>
          <w:szCs w:val="26"/>
        </w:rPr>
      </w:pPr>
      <w:r w:rsidRPr="005965EC">
        <w:rPr>
          <w:rFonts w:ascii="仿宋_GB2312" w:hint="eastAsia"/>
          <w:sz w:val="26"/>
          <w:szCs w:val="26"/>
        </w:rPr>
        <w:t>注：1.以上赛事时间、地点以</w:t>
      </w:r>
      <w:r w:rsidRPr="005965EC">
        <w:rPr>
          <w:rFonts w:hint="eastAsia"/>
          <w:sz w:val="26"/>
          <w:szCs w:val="26"/>
        </w:rPr>
        <w:t>另行下发</w:t>
      </w:r>
      <w:r w:rsidRPr="005965EC">
        <w:rPr>
          <w:rFonts w:ascii="仿宋_GB2312" w:hint="eastAsia"/>
          <w:sz w:val="26"/>
          <w:szCs w:val="26"/>
        </w:rPr>
        <w:t>的《竞赛规程》为准。</w:t>
      </w:r>
    </w:p>
    <w:p w:rsidR="005965EC" w:rsidRPr="005965EC" w:rsidRDefault="005965EC" w:rsidP="005965EC">
      <w:pPr>
        <w:ind w:firstLineChars="200" w:firstLine="520"/>
        <w:jc w:val="left"/>
        <w:rPr>
          <w:sz w:val="26"/>
          <w:szCs w:val="26"/>
        </w:rPr>
      </w:pPr>
      <w:r w:rsidRPr="005965EC">
        <w:rPr>
          <w:sz w:val="26"/>
          <w:szCs w:val="26"/>
        </w:rPr>
        <w:t>2.</w:t>
      </w:r>
      <w:r w:rsidRPr="005965EC">
        <w:rPr>
          <w:rFonts w:hint="eastAsia"/>
          <w:sz w:val="26"/>
          <w:szCs w:val="26"/>
        </w:rPr>
        <w:t>四川省全国青少年校园足球最佳阵容遴选由成都体院、四川师范大学、成都大学承办，其它赛事委托四川省学生体育艺术协会和四川省体育局相应管理中心（协会）承办。</w:t>
      </w:r>
    </w:p>
    <w:p w:rsidR="005965EC" w:rsidRPr="0055692E" w:rsidRDefault="005965EC" w:rsidP="004F6164">
      <w:pPr>
        <w:spacing w:line="360" w:lineRule="auto"/>
        <w:jc w:val="left"/>
      </w:pPr>
    </w:p>
    <w:p w:rsidR="007C5633" w:rsidRDefault="007C5633" w:rsidP="007C5633">
      <w:pPr>
        <w:jc w:val="left"/>
      </w:pPr>
    </w:p>
    <w:p w:rsidR="005965EC" w:rsidRDefault="005965EC" w:rsidP="003A34ED">
      <w:pPr>
        <w:spacing w:line="360" w:lineRule="auto"/>
        <w:rPr>
          <w:rFonts w:ascii="仿宋_GB2312"/>
        </w:rPr>
      </w:pPr>
    </w:p>
    <w:p w:rsidR="005965EC" w:rsidRPr="00CC127E" w:rsidRDefault="005965EC" w:rsidP="00CC127E"/>
    <w:sectPr w:rsidR="005965EC" w:rsidRPr="00CC127E" w:rsidSect="00426B51">
      <w:footerReference w:type="even" r:id="rId7"/>
      <w:footerReference w:type="default" r:id="rId8"/>
      <w:pgSz w:w="11906" w:h="16838" w:code="9"/>
      <w:pgMar w:top="2098" w:right="1474" w:bottom="1985" w:left="1588" w:header="1701" w:footer="1588"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E2" w:rsidRDefault="007B00E2" w:rsidP="00426B51">
      <w:r>
        <w:separator/>
      </w:r>
    </w:p>
  </w:endnote>
  <w:endnote w:type="continuationSeparator" w:id="0">
    <w:p w:rsidR="007B00E2" w:rsidRDefault="007B00E2" w:rsidP="0042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51" w:rsidRPr="00112420" w:rsidRDefault="009967C5" w:rsidP="009967C5">
    <w:pPr>
      <w:pStyle w:val="a4"/>
      <w:framePr w:wrap="around" w:vAnchor="text" w:hAnchor="margin" w:xAlign="outside" w:y="1"/>
      <w:ind w:leftChars="100" w:left="320"/>
      <w:rPr>
        <w:rStyle w:val="a5"/>
        <w:rFonts w:ascii="宋体" w:eastAsia="宋体" w:hAnsi="宋体"/>
        <w:sz w:val="28"/>
        <w:szCs w:val="28"/>
      </w:rPr>
    </w:pPr>
    <w:r w:rsidRPr="00112420">
      <w:rPr>
        <w:rStyle w:val="a5"/>
        <w:rFonts w:ascii="宋体" w:eastAsia="宋体" w:hAnsi="宋体" w:hint="eastAsia"/>
        <w:sz w:val="28"/>
        <w:szCs w:val="28"/>
      </w:rPr>
      <w:t xml:space="preserve">— </w:t>
    </w:r>
    <w:r w:rsidR="006F52EF" w:rsidRPr="00112420">
      <w:rPr>
        <w:rStyle w:val="a5"/>
        <w:rFonts w:ascii="宋体" w:eastAsia="宋体" w:hAnsi="宋体"/>
        <w:sz w:val="28"/>
        <w:szCs w:val="28"/>
      </w:rPr>
      <w:fldChar w:fldCharType="begin"/>
    </w:r>
    <w:r w:rsidR="00426B51" w:rsidRPr="00112420">
      <w:rPr>
        <w:rStyle w:val="a5"/>
        <w:rFonts w:ascii="宋体" w:eastAsia="宋体" w:hAnsi="宋体"/>
        <w:sz w:val="28"/>
        <w:szCs w:val="28"/>
      </w:rPr>
      <w:instrText xml:space="preserve">PAGE  </w:instrText>
    </w:r>
    <w:r w:rsidR="006F52EF" w:rsidRPr="00112420">
      <w:rPr>
        <w:rStyle w:val="a5"/>
        <w:rFonts w:ascii="宋体" w:eastAsia="宋体" w:hAnsi="宋体"/>
        <w:sz w:val="28"/>
        <w:szCs w:val="28"/>
      </w:rPr>
      <w:fldChar w:fldCharType="separate"/>
    </w:r>
    <w:r w:rsidR="00A2505C">
      <w:rPr>
        <w:rStyle w:val="a5"/>
        <w:rFonts w:ascii="宋体" w:eastAsia="宋体" w:hAnsi="宋体"/>
        <w:noProof/>
        <w:sz w:val="28"/>
        <w:szCs w:val="28"/>
      </w:rPr>
      <w:t>2</w:t>
    </w:r>
    <w:r w:rsidR="006F52EF" w:rsidRPr="00112420">
      <w:rPr>
        <w:rStyle w:val="a5"/>
        <w:rFonts w:ascii="宋体" w:eastAsia="宋体" w:hAnsi="宋体"/>
        <w:sz w:val="28"/>
        <w:szCs w:val="28"/>
      </w:rPr>
      <w:fldChar w:fldCharType="end"/>
    </w:r>
    <w:r w:rsidRPr="00112420">
      <w:rPr>
        <w:rStyle w:val="a5"/>
        <w:rFonts w:ascii="宋体" w:eastAsia="宋体" w:hAnsi="宋体" w:hint="eastAsia"/>
        <w:sz w:val="28"/>
        <w:szCs w:val="28"/>
      </w:rPr>
      <w:t xml:space="preserve"> —</w:t>
    </w:r>
  </w:p>
  <w:p w:rsidR="00426B51" w:rsidRDefault="00426B51" w:rsidP="00426B5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51" w:rsidRPr="00112420" w:rsidRDefault="00426B51" w:rsidP="009967C5">
    <w:pPr>
      <w:pStyle w:val="a4"/>
      <w:framePr w:wrap="around" w:vAnchor="text" w:hAnchor="margin" w:xAlign="outside" w:y="1"/>
      <w:ind w:rightChars="100" w:right="320"/>
      <w:rPr>
        <w:rStyle w:val="a5"/>
        <w:rFonts w:ascii="宋体" w:eastAsia="宋体" w:hAnsi="宋体"/>
        <w:sz w:val="28"/>
        <w:szCs w:val="28"/>
      </w:rPr>
    </w:pPr>
    <w:r w:rsidRPr="00112420">
      <w:rPr>
        <w:rStyle w:val="a5"/>
        <w:rFonts w:ascii="宋体" w:eastAsia="宋体" w:hAnsi="宋体" w:hint="eastAsia"/>
        <w:sz w:val="28"/>
        <w:szCs w:val="28"/>
      </w:rPr>
      <w:t xml:space="preserve">— </w:t>
    </w:r>
    <w:r w:rsidR="006F52EF" w:rsidRPr="00112420">
      <w:rPr>
        <w:rStyle w:val="a5"/>
        <w:rFonts w:ascii="宋体" w:eastAsia="宋体" w:hAnsi="宋体"/>
        <w:sz w:val="28"/>
        <w:szCs w:val="28"/>
      </w:rPr>
      <w:fldChar w:fldCharType="begin"/>
    </w:r>
    <w:r w:rsidRPr="00112420">
      <w:rPr>
        <w:rStyle w:val="a5"/>
        <w:rFonts w:ascii="宋体" w:eastAsia="宋体" w:hAnsi="宋体"/>
        <w:sz w:val="28"/>
        <w:szCs w:val="28"/>
      </w:rPr>
      <w:instrText xml:space="preserve">PAGE  </w:instrText>
    </w:r>
    <w:r w:rsidR="006F52EF" w:rsidRPr="00112420">
      <w:rPr>
        <w:rStyle w:val="a5"/>
        <w:rFonts w:ascii="宋体" w:eastAsia="宋体" w:hAnsi="宋体"/>
        <w:sz w:val="28"/>
        <w:szCs w:val="28"/>
      </w:rPr>
      <w:fldChar w:fldCharType="separate"/>
    </w:r>
    <w:r w:rsidR="00CC127E">
      <w:rPr>
        <w:rStyle w:val="a5"/>
        <w:rFonts w:ascii="宋体" w:eastAsia="宋体" w:hAnsi="宋体"/>
        <w:noProof/>
        <w:sz w:val="28"/>
        <w:szCs w:val="28"/>
      </w:rPr>
      <w:t>1</w:t>
    </w:r>
    <w:r w:rsidR="006F52EF" w:rsidRPr="00112420">
      <w:rPr>
        <w:rStyle w:val="a5"/>
        <w:rFonts w:ascii="宋体" w:eastAsia="宋体" w:hAnsi="宋体"/>
        <w:sz w:val="28"/>
        <w:szCs w:val="28"/>
      </w:rPr>
      <w:fldChar w:fldCharType="end"/>
    </w:r>
    <w:r w:rsidRPr="00112420">
      <w:rPr>
        <w:rStyle w:val="a5"/>
        <w:rFonts w:ascii="宋体" w:eastAsia="宋体" w:hAnsi="宋体" w:hint="eastAsia"/>
        <w:sz w:val="28"/>
        <w:szCs w:val="28"/>
      </w:rPr>
      <w:t xml:space="preserve"> —</w:t>
    </w:r>
  </w:p>
  <w:p w:rsidR="00426B51" w:rsidRDefault="00426B51" w:rsidP="00E93428">
    <w:pPr>
      <w:pStyle w:val="a4"/>
      <w:ind w:right="567" w:firstLine="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E2" w:rsidRDefault="007B00E2" w:rsidP="00426B51">
      <w:r>
        <w:separator/>
      </w:r>
    </w:p>
  </w:footnote>
  <w:footnote w:type="continuationSeparator" w:id="0">
    <w:p w:rsidR="007B00E2" w:rsidRDefault="007B00E2" w:rsidP="00426B51">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税伯高">
    <w15:presenceInfo w15:providerId="None" w15:userId="税伯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33"/>
    <w:rsid w:val="00112420"/>
    <w:rsid w:val="001B42BA"/>
    <w:rsid w:val="00213A10"/>
    <w:rsid w:val="00380088"/>
    <w:rsid w:val="003A34ED"/>
    <w:rsid w:val="003F1922"/>
    <w:rsid w:val="00426B51"/>
    <w:rsid w:val="00463734"/>
    <w:rsid w:val="0049411B"/>
    <w:rsid w:val="004B3681"/>
    <w:rsid w:val="004F0B03"/>
    <w:rsid w:val="00511CC2"/>
    <w:rsid w:val="005320A0"/>
    <w:rsid w:val="005522DF"/>
    <w:rsid w:val="0058769E"/>
    <w:rsid w:val="005906F4"/>
    <w:rsid w:val="005965EC"/>
    <w:rsid w:val="00645A63"/>
    <w:rsid w:val="00683912"/>
    <w:rsid w:val="006A40A5"/>
    <w:rsid w:val="006C2A1F"/>
    <w:rsid w:val="006F52EF"/>
    <w:rsid w:val="00702109"/>
    <w:rsid w:val="00794B2C"/>
    <w:rsid w:val="007B00E2"/>
    <w:rsid w:val="007B4374"/>
    <w:rsid w:val="007C5633"/>
    <w:rsid w:val="00850378"/>
    <w:rsid w:val="008E7CF9"/>
    <w:rsid w:val="00902C4A"/>
    <w:rsid w:val="00941EE0"/>
    <w:rsid w:val="00952CCA"/>
    <w:rsid w:val="009967C5"/>
    <w:rsid w:val="009E02A3"/>
    <w:rsid w:val="00A2505C"/>
    <w:rsid w:val="00A922DE"/>
    <w:rsid w:val="00B26EDA"/>
    <w:rsid w:val="00C22830"/>
    <w:rsid w:val="00CC127E"/>
    <w:rsid w:val="00D02336"/>
    <w:rsid w:val="00D60617"/>
    <w:rsid w:val="00DA4F6D"/>
    <w:rsid w:val="00E3588B"/>
    <w:rsid w:val="00E65288"/>
    <w:rsid w:val="00E66AC6"/>
    <w:rsid w:val="00E93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仿宋_GB2312"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633"/>
    <w:pPr>
      <w:widowControl w:val="0"/>
      <w:jc w:val="both"/>
    </w:pPr>
    <w:rPr>
      <w:rFonts w:ascii="Times New Roman"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6B5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426B51"/>
    <w:rPr>
      <w:kern w:val="2"/>
      <w:sz w:val="18"/>
      <w:szCs w:val="18"/>
    </w:rPr>
  </w:style>
  <w:style w:type="paragraph" w:styleId="a4">
    <w:name w:val="footer"/>
    <w:basedOn w:val="a"/>
    <w:link w:val="Char0"/>
    <w:uiPriority w:val="99"/>
    <w:unhideWhenUsed/>
    <w:rsid w:val="00426B51"/>
    <w:pPr>
      <w:tabs>
        <w:tab w:val="center" w:pos="4153"/>
        <w:tab w:val="right" w:pos="8306"/>
      </w:tabs>
      <w:snapToGrid w:val="0"/>
      <w:jc w:val="left"/>
    </w:pPr>
    <w:rPr>
      <w:sz w:val="18"/>
      <w:szCs w:val="18"/>
    </w:rPr>
  </w:style>
  <w:style w:type="character" w:customStyle="1" w:styleId="Char0">
    <w:name w:val="页脚 Char"/>
    <w:link w:val="a4"/>
    <w:uiPriority w:val="99"/>
    <w:rsid w:val="00426B51"/>
    <w:rPr>
      <w:kern w:val="2"/>
      <w:sz w:val="18"/>
      <w:szCs w:val="18"/>
    </w:rPr>
  </w:style>
  <w:style w:type="character" w:styleId="a5">
    <w:name w:val="page number"/>
    <w:uiPriority w:val="99"/>
    <w:semiHidden/>
    <w:unhideWhenUsed/>
    <w:rsid w:val="00426B51"/>
  </w:style>
  <w:style w:type="table" w:styleId="a6">
    <w:name w:val="Table Grid"/>
    <w:basedOn w:val="a1"/>
    <w:uiPriority w:val="59"/>
    <w:qFormat/>
    <w:rsid w:val="0058769E"/>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58769E"/>
    <w:pPr>
      <w:ind w:leftChars="2500" w:left="100"/>
    </w:pPr>
  </w:style>
  <w:style w:type="character" w:customStyle="1" w:styleId="Char1">
    <w:name w:val="日期 Char"/>
    <w:link w:val="a7"/>
    <w:uiPriority w:val="99"/>
    <w:semiHidden/>
    <w:rsid w:val="0058769E"/>
    <w:rPr>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仿宋_GB2312"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633"/>
    <w:pPr>
      <w:widowControl w:val="0"/>
      <w:jc w:val="both"/>
    </w:pPr>
    <w:rPr>
      <w:rFonts w:ascii="Times New Roman"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6B5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426B51"/>
    <w:rPr>
      <w:kern w:val="2"/>
      <w:sz w:val="18"/>
      <w:szCs w:val="18"/>
    </w:rPr>
  </w:style>
  <w:style w:type="paragraph" w:styleId="a4">
    <w:name w:val="footer"/>
    <w:basedOn w:val="a"/>
    <w:link w:val="Char0"/>
    <w:uiPriority w:val="99"/>
    <w:unhideWhenUsed/>
    <w:rsid w:val="00426B51"/>
    <w:pPr>
      <w:tabs>
        <w:tab w:val="center" w:pos="4153"/>
        <w:tab w:val="right" w:pos="8306"/>
      </w:tabs>
      <w:snapToGrid w:val="0"/>
      <w:jc w:val="left"/>
    </w:pPr>
    <w:rPr>
      <w:sz w:val="18"/>
      <w:szCs w:val="18"/>
    </w:rPr>
  </w:style>
  <w:style w:type="character" w:customStyle="1" w:styleId="Char0">
    <w:name w:val="页脚 Char"/>
    <w:link w:val="a4"/>
    <w:uiPriority w:val="99"/>
    <w:rsid w:val="00426B51"/>
    <w:rPr>
      <w:kern w:val="2"/>
      <w:sz w:val="18"/>
      <w:szCs w:val="18"/>
    </w:rPr>
  </w:style>
  <w:style w:type="character" w:styleId="a5">
    <w:name w:val="page number"/>
    <w:uiPriority w:val="99"/>
    <w:semiHidden/>
    <w:unhideWhenUsed/>
    <w:rsid w:val="00426B51"/>
  </w:style>
  <w:style w:type="table" w:styleId="a6">
    <w:name w:val="Table Grid"/>
    <w:basedOn w:val="a1"/>
    <w:uiPriority w:val="59"/>
    <w:qFormat/>
    <w:rsid w:val="0058769E"/>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58769E"/>
    <w:pPr>
      <w:ind w:leftChars="2500" w:left="100"/>
    </w:pPr>
  </w:style>
  <w:style w:type="character" w:customStyle="1" w:styleId="Char1">
    <w:name w:val="日期 Char"/>
    <w:link w:val="a7"/>
    <w:uiPriority w:val="99"/>
    <w:semiHidden/>
    <w:rsid w:val="0058769E"/>
    <w:rPr>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6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j\Desktop\Doc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Template>
  <TotalTime>0</TotalTime>
  <Pages>2</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攀枝花学院单位管理员</dc:creator>
  <cp:lastModifiedBy>四川教育网</cp:lastModifiedBy>
  <cp:revision>2</cp:revision>
  <dcterms:created xsi:type="dcterms:W3CDTF">2019-01-07T08:35:00Z</dcterms:created>
  <dcterms:modified xsi:type="dcterms:W3CDTF">2019-01-07T08:35:00Z</dcterms:modified>
</cp:coreProperties>
</file>