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85" w:rsidRPr="00214949" w:rsidRDefault="00426B85" w:rsidP="00426B85">
      <w:pPr>
        <w:rPr>
          <w:rFonts w:ascii="黑体" w:eastAsia="黑体" w:hAnsi="黑体"/>
        </w:rPr>
      </w:pPr>
      <w:bookmarkStart w:id="0" w:name="_GoBack"/>
      <w:r w:rsidRPr="00214949">
        <w:rPr>
          <w:rFonts w:ascii="黑体" w:eastAsia="黑体" w:hAnsi="黑体" w:hint="eastAsia"/>
        </w:rPr>
        <w:t>附件</w:t>
      </w:r>
    </w:p>
    <w:p w:rsidR="00426B85" w:rsidRPr="00214949" w:rsidRDefault="00426B85" w:rsidP="00426B85">
      <w:pPr>
        <w:spacing w:beforeLines="50" w:before="217" w:afterLines="50" w:after="217"/>
        <w:jc w:val="center"/>
        <w:rPr>
          <w:rFonts w:ascii="方正小标宋_GBK" w:eastAsia="方正小标宋_GBK" w:hAnsi="仿宋" w:hint="eastAsia"/>
          <w:sz w:val="36"/>
          <w:szCs w:val="36"/>
        </w:rPr>
      </w:pPr>
      <w:r w:rsidRPr="00214949">
        <w:rPr>
          <w:rFonts w:ascii="方正小标宋_GBK" w:eastAsia="方正小标宋_GBK" w:hAnsi="仿宋" w:hint="eastAsia"/>
          <w:sz w:val="36"/>
          <w:szCs w:val="36"/>
        </w:rPr>
        <w:t>2019年度省级虚拟仿真实验教学项目名单</w:t>
      </w:r>
    </w:p>
    <w:tbl>
      <w:tblPr>
        <w:tblW w:w="5738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086"/>
        <w:gridCol w:w="774"/>
        <w:gridCol w:w="2141"/>
        <w:gridCol w:w="4184"/>
        <w:gridCol w:w="1187"/>
        <w:gridCol w:w="1861"/>
        <w:gridCol w:w="5033"/>
      </w:tblGrid>
      <w:tr w:rsidR="00426B85" w:rsidRPr="00214949" w:rsidTr="00F3085D">
        <w:trPr>
          <w:trHeight w:val="417"/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实验教学项目名称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所属专业代码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有效链接网址</w:t>
            </w:r>
          </w:p>
        </w:tc>
      </w:tr>
      <w:tr w:rsidR="00426B85" w:rsidRPr="00214949" w:rsidTr="00F3085D">
        <w:trPr>
          <w:trHeight w:val="5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高超声速导弹飞行原理与突防作战视景仿真实验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李元凯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082103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http://gcss.uestc.cn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35KV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示范变电站倒闸操作虚拟仿真系统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张江林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080601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http://47.108.94.54:8000/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模拟自然光照的智能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LED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光源设计虚拟仿真实验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饶海波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080603T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http://led-simul.uestc.edu.cn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电力系统频率调整的原理与控制虚拟仿真实验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刘天琪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080601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http://scu.rofall.net/virexp/dlxt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Lightning VS——雷电冲击虚拟仿真实验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周凯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080601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http://scu.rofall.net/virexp/ldcj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高速铁路供电综合监控虚拟仿真实验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陈维荣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080601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http://124.161.38.77:8091/psvs/sso/login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铁道机车电气控制电路板组装虚拟仿真实验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龙绪明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080601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http://222.18.54.11:3000</w:t>
            </w:r>
          </w:p>
        </w:tc>
      </w:tr>
      <w:tr w:rsidR="00426B85" w:rsidRPr="00214949" w:rsidTr="00F3085D">
        <w:trPr>
          <w:trHeight w:val="126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lastRenderedPageBreak/>
              <w:t>动物类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Pnas4基因在斑马鱼早期发育中的作用研究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解丽芳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090301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http://vs-bst.scu.edu.cn/study/study/study_standard.html?id=6000000000190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非洲猪瘟诊断虚拟仿真实验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曹三杰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090401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http://sicau.rofall.net/virexp/fzzw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正当防卫虚拟仿真实践教学项目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肖仕卫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030101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http://ggxfsyfx01.uestc.edu.cn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道路交通事故纠纷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“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网上数据一体化处理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”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虚拟仿真课程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王竹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030101K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http://traffic.lawsum.com/index.html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刑事质证技能仿真训练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兰荣杰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030101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http://caida.gege5.cn/law/</w:t>
            </w:r>
          </w:p>
        </w:tc>
      </w:tr>
      <w:tr w:rsidR="00426B85" w:rsidRPr="00214949" w:rsidTr="00F3085D">
        <w:trPr>
          <w:trHeight w:val="90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法医学类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基于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VR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技术的法医现场勘验虚拟仿真教学项目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梁伟波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http://hxjcvlab.scu.edu.cn/report/inquest/index.html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人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感染高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致病性禽流感突发公共卫生事件应急处置虚拟仿真实验教学项目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朱彦锋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100401K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http://106.15.239.68/virlab/2019/cmc.html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洪涝灾害预防性消毒技术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汤艳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100401K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http://virlab.swmu.edu.cn/virlab/kc1.html</w:t>
            </w:r>
          </w:p>
        </w:tc>
      </w:tr>
      <w:tr w:rsidR="00426B85" w:rsidRPr="00214949" w:rsidTr="00F3085D">
        <w:trPr>
          <w:trHeight w:val="94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深层地下卤水吸附提锂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3D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虚拟仿真实验教学项目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曾英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081301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http://202.115.133.235/index.php/Home/Course/Course_stu/cid/138.html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乙酰苯胺的合成及表征虚拟仿真实验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王晗光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070302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http://sicau.rofall.net/virexp/yxba</w:t>
            </w:r>
          </w:p>
        </w:tc>
      </w:tr>
      <w:tr w:rsidR="00426B85" w:rsidRPr="00214949" w:rsidTr="00F3085D">
        <w:trPr>
          <w:trHeight w:val="764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石油化学产品硝基苯催化加氢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3D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虚拟现实生产实训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3D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程德军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081304T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http://hgfz.suse.edu.cn</w:t>
            </w:r>
          </w:p>
        </w:tc>
      </w:tr>
      <w:tr w:rsidR="00426B85" w:rsidRPr="00214949" w:rsidTr="00F3085D">
        <w:trPr>
          <w:trHeight w:val="945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基于金纳米团簇荧光淬灭法测定奶制品中三聚氰胺虚拟仿真实验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杨秀培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070302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http:nvse.es-online.com.cn/home/login?id=107366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视器的解剖虚拟实验教学项目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李健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100101K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http://shiqijiepou.cmc.edu.cn</w:t>
            </w:r>
          </w:p>
        </w:tc>
      </w:tr>
      <w:tr w:rsidR="00426B85" w:rsidRPr="00214949" w:rsidTr="00F3085D">
        <w:trPr>
          <w:trHeight w:val="945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心肌缺血诱发心室纤颤的机制、干预与转归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——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基于数字人的虚拟整合实验教学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罗海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玻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100101K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http://hxjcvlab.scu.edu.cn/report/myocardial/index.html</w:t>
            </w:r>
          </w:p>
        </w:tc>
      </w:tr>
      <w:tr w:rsidR="00426B85" w:rsidRPr="00214949" w:rsidTr="00F3085D">
        <w:trPr>
          <w:trHeight w:val="94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夯土建筑更新改造虚拟仿真实验教学项目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杨尽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082801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http://202.115.133.235/index.php/Home/Course/Course_stu/cid/143.html</w:t>
            </w:r>
          </w:p>
        </w:tc>
      </w:tr>
      <w:tr w:rsidR="00426B85" w:rsidRPr="00214949" w:rsidTr="00F3085D">
        <w:trPr>
          <w:trHeight w:val="562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道路交通虚拟仿真教学实验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周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082802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http://its.uestc.cn</w:t>
            </w:r>
          </w:p>
        </w:tc>
      </w:tr>
      <w:tr w:rsidR="00426B85" w:rsidRPr="00214949" w:rsidTr="00F3085D">
        <w:trPr>
          <w:trHeight w:val="511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川西村镇规划调研虚拟仿真项目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张凌青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082802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http://120.79.136.0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高铁客站地上地下一体化建筑设计虚拟仿真实验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沈中伟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082801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http://swjtu.rofall.net/virexp/jzsj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藏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羌传统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民居建造虚拟仿真实验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巩文斌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082801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http://swun.rofall.net/virexp/zwmj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青少年编程教学虚拟仿真实验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韩宏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040104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http://pgsoft.uestc.edu.cn:8080/smy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自闭症儿童康复教育师资培养仿真教学实验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汪红烨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040108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http://lsnu.walkclass.com/projectView/vfd/12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教育技术师范生校园网架构设计与实现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3D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游戏虚拟仿真实验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刘霞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040104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http://sicnu.rofall.net/virexp/xyjg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幼儿园教师情绪调控虚拟仿真实验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鄢超云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040106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http://sicnu.rofall.net/virexp/qxtk</w:t>
            </w:r>
          </w:p>
        </w:tc>
      </w:tr>
      <w:tr w:rsidR="00426B85" w:rsidRPr="00214949" w:rsidTr="00F3085D">
        <w:trPr>
          <w:trHeight w:val="94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经济管理类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采矿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权价值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评估与决策虚拟仿真实验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120201K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http://202.115.133.235/index.php/Home/Course/Course_stu/cid/139.html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期货交易虚拟仿真实验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020301K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http://www.jgsyzx.uestc.cn/UserLogin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智慧城市突发公共事件应急管理虚拟仿真实验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杨菁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120405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http://ggxfsycg01.uestc.edu.cn/dzkd/#/logon</w:t>
            </w:r>
          </w:p>
        </w:tc>
      </w:tr>
      <w:tr w:rsidR="00426B85" w:rsidRPr="00214949" w:rsidTr="00F3085D">
        <w:trPr>
          <w:trHeight w:val="60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电商大数据分析虚拟仿真实验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李玲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鞠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120102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http://dsdsj.mnu.cn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旅游目的地危机管理虚拟仿真实验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刘少宇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120901K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http://sicau.rofall.net/virexp/lywj</w:t>
            </w:r>
          </w:p>
        </w:tc>
      </w:tr>
      <w:tr w:rsidR="00426B85" w:rsidRPr="00214949" w:rsidTr="00F3085D">
        <w:trPr>
          <w:trHeight w:val="77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宏观经济目标设定与财政政策、货币政策制定实验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高峻峰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020101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http://sicnu.rofall.net/virexp/hgjj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自动喷淋系统识图与施工工艺虚拟仿真实验项目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霍海娥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120105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http://sicnu.rofall.net/virexp/zdpl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面向商业大数据的智能运营决策分析虚拟仿真实验项目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建军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020102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http://203.174.4.114:21457/login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上市公司估值虚拟仿真实验项目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许志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020301K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http://jupyter.swufe.edu.cn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库存管理与自动化仓储虚拟仿真实验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张光远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120601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http://swjtu.rofall.net/virexp/kcgl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产销协同模式下企业运营管理虚拟仿真实验项目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戴杨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120201K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http://glxy.swjtu.rofall.net/virexp/cxxt</w:t>
            </w:r>
          </w:p>
        </w:tc>
      </w:tr>
      <w:tr w:rsidR="00426B85" w:rsidRPr="00214949" w:rsidTr="00F3085D">
        <w:trPr>
          <w:trHeight w:val="1122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露天矿山配矿过程虚拟仿真实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训系统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王国芝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081403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http://202.115.133.235/index.php/Home/Course/Course_stu/cid/140.html</w:t>
            </w:r>
          </w:p>
        </w:tc>
      </w:tr>
      <w:tr w:rsidR="00426B85" w:rsidRPr="00214949" w:rsidTr="00F3085D">
        <w:trPr>
          <w:trHeight w:val="996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深水油气钻井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井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控关井虚拟仿真实验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郭昭学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081506T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http://vrlab.swpu.edu.cn:8080/virexp/ssyq</w:t>
            </w:r>
          </w:p>
        </w:tc>
      </w:tr>
      <w:tr w:rsidR="00426B85" w:rsidRPr="00214949" w:rsidTr="00F3085D">
        <w:trPr>
          <w:trHeight w:val="841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油气集输中加热炉温度控制虚拟仿真实验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石明江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081203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http://vrlab.swpu.edu.cn:8080/virexp/yqjs</w:t>
            </w:r>
          </w:p>
        </w:tc>
      </w:tr>
      <w:tr w:rsidR="00426B85" w:rsidRPr="00214949" w:rsidTr="00F3085D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lastRenderedPageBreak/>
              <w:t>历史学类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博物馆陈列总体设计虚拟仿真实验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周静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060103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http://117.34.118.124:9898/scdx/dist/index.html#/</w:t>
            </w:r>
          </w:p>
        </w:tc>
      </w:tr>
      <w:tr w:rsidR="00426B85" w:rsidRPr="00214949" w:rsidTr="00F3085D">
        <w:trPr>
          <w:trHeight w:val="1131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马克思主义理论学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红军长征之飞夺泸定桥虚拟仿真实验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唐晓勇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030503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http://mks-lab.swufe.edu.cn</w:t>
            </w:r>
          </w:p>
        </w:tc>
      </w:tr>
      <w:tr w:rsidR="00426B85" w:rsidRPr="00214949" w:rsidTr="00F3085D">
        <w:trPr>
          <w:trHeight w:val="904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农业工程类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成都工业学院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农业工程机械故障诊断虚拟仿真实验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李刚俊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082302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http://gdivr.cdtu.edu.cn/gdivr/nyjx</w:t>
            </w:r>
          </w:p>
        </w:tc>
      </w:tr>
      <w:tr w:rsidR="00426B85" w:rsidRPr="00214949" w:rsidTr="00F3085D">
        <w:trPr>
          <w:trHeight w:val="79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羽毛球击球动作的解剖与力学分析虚拟仿真实验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杨澎湃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040205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http://keylab.cdsu.rofall.net/virexp/ymq</w:t>
            </w:r>
          </w:p>
        </w:tc>
      </w:tr>
      <w:tr w:rsidR="00426B85" w:rsidRPr="00214949" w:rsidTr="00F3085D">
        <w:trPr>
          <w:trHeight w:val="866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乒乓球裁判员训练虚拟仿真教学项目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杨成波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040201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http://cdsu.walkclass.com/projectView/vfd/26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水泥与混凝土虚拟仿真实验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李文渊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081001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http://cdu.walkclass.com/projectView/vfd/27</w:t>
            </w:r>
          </w:p>
        </w:tc>
      </w:tr>
      <w:tr w:rsidR="00426B85" w:rsidRPr="00214949" w:rsidTr="00F3085D">
        <w:trPr>
          <w:trHeight w:val="94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斜坡灾害土工离心模拟虚拟仿真实验项目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许强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081001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http://202.115.133.235/index.php/Home/Course/Course_stu/cid/141.html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现代夯土建筑建造工艺虚拟仿真实验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郭子红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081001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http://sicau.rofall.net/virexp/xdht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土的力学性质三轴虚拟仿真实验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崔凯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081001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http://vrcc.swjtu.edu.cn/SZWeb/index.html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地铁环控系统虚拟仿真实验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袁艳平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081002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http://swjtu.rofall.net/virexp/dtkt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大跨空间网架结构虚拟仿真静压实验系统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古松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081001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，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120103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http://xnfz.swust.edu.cn/virexp/dgwj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城镇燃气门站虚拟仿真实验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吴晓南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081002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http://vrlab.swpu.edu.cn:8080/virexp/trqmz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文学类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沉浸式虚拟仿真情境口译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实训与智能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评测项目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冯文坤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050261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http://vrenglish.uestc.edu.cn/WebGLLogin/webgl</w:t>
            </w:r>
          </w:p>
        </w:tc>
      </w:tr>
      <w:tr w:rsidR="00426B85" w:rsidRPr="00214949" w:rsidTr="00F3085D">
        <w:trPr>
          <w:trHeight w:val="31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新时代党建内容智慧生成虚拟仿真实验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邓建华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050306T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http://imd.uestc.cn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四川传媒学院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国际体育赛事指挥报道系统虚拟仿真实验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050302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http://cloudtop.cdysxy.cn</w:t>
            </w:r>
          </w:p>
        </w:tc>
      </w:tr>
      <w:tr w:rsidR="00426B85" w:rsidRPr="00214949" w:rsidTr="00F3085D">
        <w:trPr>
          <w:trHeight w:val="31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译言彝族节日虚拟仿真教学实训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黄涛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050201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http://vsxp.xcc.sc.cn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同声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传译进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阶智能仿真实验教学系统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李新涛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050201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https://114.215.120.25:8062/fzjx/main/index.html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成都工业学院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3D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全景光的干涉虚拟仿真实验教学项目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黄立平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070201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http://47.110.11.26:3029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固体中的电子发射及卫星电推进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中和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lastRenderedPageBreak/>
              <w:t>器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应用虚拟仿真实验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lastRenderedPageBreak/>
              <w:t>刘爽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070202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http://ssp.uestc.edu.cn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强磁性物质对外加磁场响应行为的测试分析虚拟仿真实验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贾利军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070202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http://jcdzqj.uestc.edu.cn:83</w:t>
            </w:r>
          </w:p>
        </w:tc>
      </w:tr>
      <w:tr w:rsidR="00426B85" w:rsidRPr="00214949" w:rsidTr="00F3085D">
        <w:trPr>
          <w:trHeight w:val="94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极端物理及相关交叉学科仿真实验平台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070201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http://oss.rainier.com.cn/a_lend/2019/222/0870/4i5tk/index.html</w:t>
            </w:r>
          </w:p>
        </w:tc>
      </w:tr>
      <w:tr w:rsidR="00426B85" w:rsidRPr="00214949" w:rsidTr="00F3085D">
        <w:trPr>
          <w:trHeight w:val="794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超高压极端条件下纳米透明陶瓷烧结虚拟仿真实验教学项目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刘科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070201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http://sicnu.rofall.net/virexp/tcsj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广角切伦科夫望远镜探测高能宇宙线虚拟仿真实验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祝凤荣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070202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http://swjtu.rofall.net/virexp/jgsx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偏振光的产生与检验虚拟仿真实验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周自刚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070202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http://optical.app.qlhuman.com</w:t>
            </w:r>
          </w:p>
        </w:tc>
      </w:tr>
      <w:tr w:rsidR="00426B85" w:rsidRPr="00214949" w:rsidTr="00F3085D">
        <w:trPr>
          <w:trHeight w:val="837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HIV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核酸定量检测虚拟仿真实验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吴俐莎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101001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http://210.41.222.191/hiv/</w:t>
            </w:r>
          </w:p>
        </w:tc>
      </w:tr>
      <w:tr w:rsidR="00426B85" w:rsidRPr="00214949" w:rsidTr="00F3085D">
        <w:trPr>
          <w:trHeight w:val="77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脑电图检测与分析虚拟仿真实验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李凌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101002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http://bms.uestc.edu.cn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结核分枝杆菌实验室检测的虚拟仿真项目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谢轶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101001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http://hxjcvlab.scu.edu.cn/report/mtb/index.html</w:t>
            </w:r>
          </w:p>
        </w:tc>
      </w:tr>
      <w:tr w:rsidR="00426B85" w:rsidRPr="00214949" w:rsidTr="00F3085D">
        <w:trPr>
          <w:trHeight w:val="94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lastRenderedPageBreak/>
              <w:t>艺术学类</w:t>
            </w:r>
            <w:proofErr w:type="gramEnd"/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基于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VR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技术的剧场舞台表演空间认知与体验虚拟仿真项目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刘翼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130301/130306/130307/130309/120210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http://202.115.133.235/index.php/Home/Course/Course_stu/cid/142.html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康养智能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社区无障碍虚拟仿真系统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-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起居空间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蒲培勇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130503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http://40.73.79.13:8080/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传统建筑</w:t>
            </w: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榫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卯结构虚拟仿真实验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130503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http://sicnu.rofall.net/virexp/ctjz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地铁车内空间布局及配色设计虚拟仿真实验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支锦亦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130504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http://swjtu.rofall.net/virexp/kjbj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植物类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基于卫星遥感大数据的森林火灾风险评估与预警虚拟仿真实验</w:t>
            </w: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何彬彬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090503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http://slhz.uestc.cn/</w:t>
            </w:r>
          </w:p>
        </w:tc>
      </w:tr>
      <w:tr w:rsidR="00426B85" w:rsidRPr="00214949" w:rsidTr="00F3085D">
        <w:trPr>
          <w:trHeight w:val="157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峨眉山珍稀天然药用植物资源研究虚拟仿真实验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林宏辉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http://vs-bst.scu.edu.cn/platform.html?parentId=6000000000032&amp;currentId=6000000000043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设施植物生产系统设计建造与智能化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贺忠群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090106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http://sicau.rofall.net/virexp/zwsc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间套作复合种植系统周年栽培管理虚拟仿真实验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杨峰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090101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http://sicau.rofall.net/virexp/jtz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植物不同逆境下光合荧光参数测量虚拟仿真实验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王彦杰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090102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http://sicnu.rofall.net/virexp/ghyg</w:t>
            </w:r>
          </w:p>
        </w:tc>
      </w:tr>
      <w:tr w:rsidR="00426B85" w:rsidRPr="00214949" w:rsidTr="00F3085D">
        <w:trPr>
          <w:trHeight w:val="63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天府龙芽茶叶生产</w:t>
            </w:r>
            <w:proofErr w:type="gramEnd"/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技术虚拟仿真实验教学项目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赵先明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050302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http://ccxy.yibinu.rofall.net/virexp/jzfp </w:t>
            </w:r>
          </w:p>
        </w:tc>
      </w:tr>
      <w:tr w:rsidR="00426B85" w:rsidRPr="00214949" w:rsidTr="00F3085D">
        <w:trPr>
          <w:trHeight w:val="83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中医类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常见筋伤中医临床思维与技能交互虚拟仿真实验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胡毓诗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100501K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http://keylab.cdsu.rofall.net/virexp/cjjs</w:t>
            </w:r>
          </w:p>
        </w:tc>
      </w:tr>
      <w:tr w:rsidR="00426B85" w:rsidRPr="00214949" w:rsidTr="00F3085D">
        <w:trPr>
          <w:trHeight w:val="978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基于急症模型的针灸自主创新设计性实验项目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余曙光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100502K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85" w:rsidRPr="00214949" w:rsidRDefault="00426B85" w:rsidP="00F3085D">
            <w:pPr>
              <w:widowControl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214949">
              <w:rPr>
                <w:rFonts w:eastAsia="宋体"/>
                <w:color w:val="000000"/>
                <w:kern w:val="0"/>
                <w:sz w:val="24"/>
                <w:szCs w:val="24"/>
              </w:rPr>
              <w:t>http://210.41.222.190/zzzj/</w:t>
            </w:r>
          </w:p>
        </w:tc>
      </w:tr>
    </w:tbl>
    <w:p w:rsidR="00426B85" w:rsidRPr="00214949" w:rsidRDefault="00426B85" w:rsidP="00426B85">
      <w:pPr>
        <w:rPr>
          <w:rFonts w:hint="eastAsia"/>
        </w:rPr>
      </w:pPr>
    </w:p>
    <w:p w:rsidR="00426B85" w:rsidRPr="00214949" w:rsidRDefault="00426B85" w:rsidP="00426B85">
      <w:pPr>
        <w:rPr>
          <w:rFonts w:hint="eastAsia"/>
        </w:rPr>
      </w:pPr>
    </w:p>
    <w:bookmarkEnd w:id="0"/>
    <w:p w:rsidR="00E9228C" w:rsidRPr="00426B85" w:rsidRDefault="00E9228C" w:rsidP="00426B85"/>
    <w:sectPr w:rsidR="00E9228C" w:rsidRPr="00426B85" w:rsidSect="00426B8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65" w:rsidRDefault="00BE2665" w:rsidP="00692D98">
      <w:r>
        <w:separator/>
      </w:r>
    </w:p>
  </w:endnote>
  <w:endnote w:type="continuationSeparator" w:id="0">
    <w:p w:rsidR="00BE2665" w:rsidRDefault="00BE2665" w:rsidP="0069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65" w:rsidRDefault="00BE2665" w:rsidP="00692D98">
      <w:r>
        <w:separator/>
      </w:r>
    </w:p>
  </w:footnote>
  <w:footnote w:type="continuationSeparator" w:id="0">
    <w:p w:rsidR="00BE2665" w:rsidRDefault="00BE2665" w:rsidP="0069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CA6"/>
    <w:multiLevelType w:val="hybridMultilevel"/>
    <w:tmpl w:val="53623D70"/>
    <w:lvl w:ilvl="0" w:tplc="7AB888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4B"/>
    <w:rsid w:val="000121DF"/>
    <w:rsid w:val="000154C9"/>
    <w:rsid w:val="00030600"/>
    <w:rsid w:val="00054C69"/>
    <w:rsid w:val="00085C97"/>
    <w:rsid w:val="000B2921"/>
    <w:rsid w:val="000D3E07"/>
    <w:rsid w:val="00117B77"/>
    <w:rsid w:val="00125BF9"/>
    <w:rsid w:val="0016573E"/>
    <w:rsid w:val="00166AE4"/>
    <w:rsid w:val="001729FA"/>
    <w:rsid w:val="00195C81"/>
    <w:rsid w:val="001C1BF3"/>
    <w:rsid w:val="001D14AA"/>
    <w:rsid w:val="001D1D32"/>
    <w:rsid w:val="001D4F3C"/>
    <w:rsid w:val="00206790"/>
    <w:rsid w:val="002209AB"/>
    <w:rsid w:val="00234EFC"/>
    <w:rsid w:val="002418A4"/>
    <w:rsid w:val="00254881"/>
    <w:rsid w:val="002747F4"/>
    <w:rsid w:val="0029037A"/>
    <w:rsid w:val="0029532C"/>
    <w:rsid w:val="002A3C4B"/>
    <w:rsid w:val="002C15F8"/>
    <w:rsid w:val="002D5C99"/>
    <w:rsid w:val="002D6C63"/>
    <w:rsid w:val="002D7818"/>
    <w:rsid w:val="002E750C"/>
    <w:rsid w:val="00324C6F"/>
    <w:rsid w:val="00346909"/>
    <w:rsid w:val="00360A79"/>
    <w:rsid w:val="00396759"/>
    <w:rsid w:val="003A21C4"/>
    <w:rsid w:val="003B027B"/>
    <w:rsid w:val="003B5A79"/>
    <w:rsid w:val="003F51A4"/>
    <w:rsid w:val="00410832"/>
    <w:rsid w:val="00412379"/>
    <w:rsid w:val="004129AA"/>
    <w:rsid w:val="00426B85"/>
    <w:rsid w:val="004511FE"/>
    <w:rsid w:val="00457D97"/>
    <w:rsid w:val="00475D40"/>
    <w:rsid w:val="004A78A4"/>
    <w:rsid w:val="004B4A2A"/>
    <w:rsid w:val="004C77E1"/>
    <w:rsid w:val="004D13F3"/>
    <w:rsid w:val="004D7964"/>
    <w:rsid w:val="004E2F6A"/>
    <w:rsid w:val="004E3C0A"/>
    <w:rsid w:val="004E41A5"/>
    <w:rsid w:val="004F0A06"/>
    <w:rsid w:val="0050213C"/>
    <w:rsid w:val="00526E65"/>
    <w:rsid w:val="00533240"/>
    <w:rsid w:val="005752F7"/>
    <w:rsid w:val="005A5CD5"/>
    <w:rsid w:val="005E0477"/>
    <w:rsid w:val="005E3D75"/>
    <w:rsid w:val="00600120"/>
    <w:rsid w:val="0061076C"/>
    <w:rsid w:val="00646F47"/>
    <w:rsid w:val="00676481"/>
    <w:rsid w:val="00692D98"/>
    <w:rsid w:val="00693CF3"/>
    <w:rsid w:val="006B1488"/>
    <w:rsid w:val="006D075A"/>
    <w:rsid w:val="006F404B"/>
    <w:rsid w:val="007046A6"/>
    <w:rsid w:val="00736590"/>
    <w:rsid w:val="00746AFD"/>
    <w:rsid w:val="00760CF4"/>
    <w:rsid w:val="00767F7B"/>
    <w:rsid w:val="00774B57"/>
    <w:rsid w:val="007841CE"/>
    <w:rsid w:val="007C676D"/>
    <w:rsid w:val="007D2AC6"/>
    <w:rsid w:val="007E046E"/>
    <w:rsid w:val="00830993"/>
    <w:rsid w:val="00856993"/>
    <w:rsid w:val="00864AC4"/>
    <w:rsid w:val="008E05BF"/>
    <w:rsid w:val="008E2B4F"/>
    <w:rsid w:val="008E338D"/>
    <w:rsid w:val="008E7A9B"/>
    <w:rsid w:val="008F1DCE"/>
    <w:rsid w:val="008F6440"/>
    <w:rsid w:val="009065C8"/>
    <w:rsid w:val="00907730"/>
    <w:rsid w:val="00913323"/>
    <w:rsid w:val="0091629C"/>
    <w:rsid w:val="00924EE9"/>
    <w:rsid w:val="00960CC3"/>
    <w:rsid w:val="00994716"/>
    <w:rsid w:val="009D2493"/>
    <w:rsid w:val="009E30E5"/>
    <w:rsid w:val="009F2E82"/>
    <w:rsid w:val="00A0294B"/>
    <w:rsid w:val="00A22F49"/>
    <w:rsid w:val="00A32FA2"/>
    <w:rsid w:val="00A411BE"/>
    <w:rsid w:val="00A50F5D"/>
    <w:rsid w:val="00A845ED"/>
    <w:rsid w:val="00A950B9"/>
    <w:rsid w:val="00A96ED9"/>
    <w:rsid w:val="00AC1BDD"/>
    <w:rsid w:val="00B102CF"/>
    <w:rsid w:val="00B127E7"/>
    <w:rsid w:val="00B4637B"/>
    <w:rsid w:val="00B520F9"/>
    <w:rsid w:val="00B71BA4"/>
    <w:rsid w:val="00B76D01"/>
    <w:rsid w:val="00B86DDE"/>
    <w:rsid w:val="00BA25F5"/>
    <w:rsid w:val="00BA2F03"/>
    <w:rsid w:val="00BA5159"/>
    <w:rsid w:val="00BC0FD9"/>
    <w:rsid w:val="00BC278A"/>
    <w:rsid w:val="00BD6366"/>
    <w:rsid w:val="00BE2665"/>
    <w:rsid w:val="00BF6F21"/>
    <w:rsid w:val="00C72F9B"/>
    <w:rsid w:val="00C742DD"/>
    <w:rsid w:val="00C80DA1"/>
    <w:rsid w:val="00C91D52"/>
    <w:rsid w:val="00C92813"/>
    <w:rsid w:val="00CB35D5"/>
    <w:rsid w:val="00CD1992"/>
    <w:rsid w:val="00CF0793"/>
    <w:rsid w:val="00CF29C3"/>
    <w:rsid w:val="00CF797D"/>
    <w:rsid w:val="00D01A7A"/>
    <w:rsid w:val="00D047EA"/>
    <w:rsid w:val="00D43F6C"/>
    <w:rsid w:val="00D50A72"/>
    <w:rsid w:val="00D6779C"/>
    <w:rsid w:val="00D7170E"/>
    <w:rsid w:val="00DA10AB"/>
    <w:rsid w:val="00DC2F2B"/>
    <w:rsid w:val="00DF5AF2"/>
    <w:rsid w:val="00E43A62"/>
    <w:rsid w:val="00E82BD1"/>
    <w:rsid w:val="00E9228C"/>
    <w:rsid w:val="00EA1012"/>
    <w:rsid w:val="00EC1086"/>
    <w:rsid w:val="00EC35B1"/>
    <w:rsid w:val="00ED17C5"/>
    <w:rsid w:val="00EE1077"/>
    <w:rsid w:val="00EE2E9C"/>
    <w:rsid w:val="00EE5F88"/>
    <w:rsid w:val="00F11882"/>
    <w:rsid w:val="00F1481F"/>
    <w:rsid w:val="00F6253F"/>
    <w:rsid w:val="00F74939"/>
    <w:rsid w:val="00FA630A"/>
    <w:rsid w:val="00FB4D47"/>
    <w:rsid w:val="00FD06FD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DF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4E3C0A"/>
    <w:pPr>
      <w:keepNext/>
      <w:keepLines/>
      <w:adjustRightInd w:val="0"/>
      <w:spacing w:before="260" w:after="260" w:line="416" w:lineRule="auto"/>
      <w:textAlignment w:val="baseline"/>
      <w:outlineLvl w:val="1"/>
    </w:pPr>
    <w:rPr>
      <w:rFonts w:ascii="Cambria" w:eastAsia="Times New Roman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D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D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D9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72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637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637B"/>
  </w:style>
  <w:style w:type="paragraph" w:styleId="a8">
    <w:name w:val="List Paragraph"/>
    <w:basedOn w:val="a"/>
    <w:uiPriority w:val="34"/>
    <w:qFormat/>
    <w:rsid w:val="00CD1992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character" w:styleId="a9">
    <w:name w:val="Hyperlink"/>
    <w:basedOn w:val="a0"/>
    <w:uiPriority w:val="99"/>
    <w:unhideWhenUsed/>
    <w:rsid w:val="004A78A4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4E3C0A"/>
    <w:rPr>
      <w:rFonts w:ascii="Cambria" w:eastAsia="Times New Roman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DF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4E3C0A"/>
    <w:pPr>
      <w:keepNext/>
      <w:keepLines/>
      <w:adjustRightInd w:val="0"/>
      <w:spacing w:before="260" w:after="260" w:line="416" w:lineRule="auto"/>
      <w:textAlignment w:val="baseline"/>
      <w:outlineLvl w:val="1"/>
    </w:pPr>
    <w:rPr>
      <w:rFonts w:ascii="Cambria" w:eastAsia="Times New Roman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D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D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D9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72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637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637B"/>
  </w:style>
  <w:style w:type="paragraph" w:styleId="a8">
    <w:name w:val="List Paragraph"/>
    <w:basedOn w:val="a"/>
    <w:uiPriority w:val="34"/>
    <w:qFormat/>
    <w:rsid w:val="00CD1992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character" w:styleId="a9">
    <w:name w:val="Hyperlink"/>
    <w:basedOn w:val="a0"/>
    <w:uiPriority w:val="99"/>
    <w:unhideWhenUsed/>
    <w:rsid w:val="004A78A4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4E3C0A"/>
    <w:rPr>
      <w:rFonts w:ascii="Cambria" w:eastAsia="Times New Roman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CC4F-A011-408C-BCBF-B42964F8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四川教育网</cp:lastModifiedBy>
  <cp:revision>2</cp:revision>
  <cp:lastPrinted>2018-08-30T09:23:00Z</cp:lastPrinted>
  <dcterms:created xsi:type="dcterms:W3CDTF">2019-10-24T04:18:00Z</dcterms:created>
  <dcterms:modified xsi:type="dcterms:W3CDTF">2019-10-24T04:18:00Z</dcterms:modified>
</cp:coreProperties>
</file>