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 w:line="570" w:lineRule="exact"/>
        <w:jc w:val="both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附件1</w:t>
      </w:r>
    </w:p>
    <w:p>
      <w:pPr>
        <w:overflowPunct w:val="0"/>
        <w:snapToGrid w:val="0"/>
        <w:jc w:val="center"/>
        <w:rPr>
          <w:rFonts w:ascii="Times New Roman" w:hAnsi="Times New Roman" w:eastAsia="方正小标宋简体"/>
          <w:sz w:val="36"/>
          <w:szCs w:val="36"/>
        </w:rPr>
      </w:pPr>
    </w:p>
    <w:p>
      <w:pPr>
        <w:overflowPunct w:val="0"/>
        <w:snapToGrid w:val="0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方正小标宋简体"/>
          <w:sz w:val="36"/>
          <w:szCs w:val="36"/>
        </w:rPr>
        <w:t>四川省拟推荐参加2023年全国职业院校技能大赛</w:t>
      </w:r>
    </w:p>
    <w:p>
      <w:pPr>
        <w:overflowPunct w:val="0"/>
        <w:snapToGrid w:val="0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方正小标宋简体"/>
          <w:sz w:val="36"/>
          <w:szCs w:val="36"/>
        </w:rPr>
        <w:t>思想政治教育课程教学能力比赛</w:t>
      </w:r>
    </w:p>
    <w:p>
      <w:pPr>
        <w:overflowPunct w:val="0"/>
        <w:snapToGrid w:val="0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方正小标宋简体"/>
          <w:sz w:val="36"/>
          <w:szCs w:val="36"/>
        </w:rPr>
        <w:t>（中等职业教育组）名单</w:t>
      </w:r>
    </w:p>
    <w:tbl>
      <w:tblPr>
        <w:tblStyle w:val="3"/>
        <w:tblpPr w:leftFromText="180" w:rightFromText="180" w:vertAnchor="text" w:horzAnchor="page" w:tblpX="689" w:tblpY="409"/>
        <w:tblOverlap w:val="never"/>
        <w:tblW w:w="1011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641"/>
        <w:gridCol w:w="3292"/>
        <w:gridCol w:w="3406"/>
        <w:gridCol w:w="10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  <w:t>课程名称</w:t>
            </w:r>
          </w:p>
        </w:tc>
        <w:tc>
          <w:tcPr>
            <w:tcW w:w="3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  <w:t>作品名称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  <w:t>参赛单位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  <w:t>团队负责人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中国特色社会主义</w:t>
            </w:r>
          </w:p>
        </w:tc>
        <w:tc>
          <w:tcPr>
            <w:tcW w:w="32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强文化自信，建生态家园，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筑美丽中国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四川省双流建设职业技术学校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陈嫱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2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坚定制度自信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，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踊跃参与政治经济建设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四川核工业技师学院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郎昆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心理健康与职业生涯</w:t>
            </w:r>
          </w:p>
        </w:tc>
        <w:tc>
          <w:tcPr>
            <w:tcW w:w="3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培育健康心理规划职业生涯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泸州市职业技术学校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蒋丹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认识自我，健康成长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立足专业，谋划发展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四川省宜宾市南溪职业技术学校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田冬雪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哲学与人生</w:t>
            </w:r>
          </w:p>
        </w:tc>
        <w:tc>
          <w:tcPr>
            <w:tcW w:w="3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辩证看问题走好人生路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成都华商理工职业学校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苏琰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职业道德与法治</w:t>
            </w:r>
          </w:p>
        </w:tc>
        <w:tc>
          <w:tcPr>
            <w:tcW w:w="32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践行职业道德，提升职业素养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四川省阆中师范学校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蒙薇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2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eastAsia="仿宋_GB2312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践行职业道德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提升职业道德境界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四川省泸州市江阳职业高级中学校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江力</w:t>
            </w:r>
          </w:p>
        </w:tc>
      </w:tr>
    </w:tbl>
    <w:p>
      <w:pPr>
        <w:overflowPunct w:val="0"/>
        <w:snapToGrid w:val="0"/>
        <w:jc w:val="center"/>
        <w:rPr>
          <w:rFonts w:ascii="Times New Roman" w:hAnsi="Times New Roman" w:eastAsia="方正小标宋简体"/>
          <w:sz w:val="36"/>
          <w:szCs w:val="36"/>
        </w:rPr>
      </w:pPr>
    </w:p>
    <w:p>
      <w:pPr>
        <w:overflowPunct w:val="0"/>
        <w:snapToGrid w:val="0"/>
        <w:jc w:val="center"/>
        <w:rPr>
          <w:rFonts w:ascii="Times New Roman" w:hAnsi="Times New Roma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kZTFjY2M4NDNhZjdiYjI2YzBiZmM0OTc2NThkYmMifQ=="/>
  </w:docVars>
  <w:rsids>
    <w:rsidRoot w:val="0BAF133B"/>
    <w:rsid w:val="0BA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41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61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2023-09-28T06:42:00Z</dcterms:created>
  <dc:creator>胡豆儿</dc:creator>
  <cp:lastModifiedBy>胡豆儿</cp:lastModifiedBy>
  <dcterms:modified xsi:type="dcterms:W3CDTF">2023-09-28T06:43:25Z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3625EF9999514F12B5A2380D71DC74F8_11</vt:lpwstr>
  </property>
</Properties>
</file>