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8FA3">
      <w:pPr>
        <w:spacing w:line="600" w:lineRule="exact"/>
        <w:jc w:val="center"/>
      </w:pPr>
      <w:bookmarkStart w:id="0" w:name="doc_mark"/>
      <w:r>
        <w:rPr>
          <w:rFonts w:hint="eastAsia"/>
        </w:rPr>
        <w:t>川教函〔2024〕496号</w:t>
      </w:r>
      <w:bookmarkEnd w:id="0"/>
    </w:p>
    <w:p w14:paraId="1E5728B3">
      <w:pPr>
        <w:jc w:val="center"/>
        <w:rPr>
          <w:rFonts w:eastAsia="方正小标宋简体"/>
          <w:bCs/>
          <w:sz w:val="44"/>
          <w:szCs w:val="44"/>
        </w:rPr>
      </w:pPr>
      <w:bookmarkStart w:id="1" w:name="Content"/>
      <w:bookmarkEnd w:id="1"/>
    </w:p>
    <w:p w14:paraId="2B67742C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四川省教育厅</w:t>
      </w:r>
    </w:p>
    <w:p w14:paraId="75E2078A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关于公布第一批四川省“十四五”普通高等</w:t>
      </w:r>
    </w:p>
    <w:p w14:paraId="4DF783D1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教育本科规划教材书目的通知</w:t>
      </w:r>
    </w:p>
    <w:p w14:paraId="6CD4D3A9">
      <w:pPr>
        <w:rPr>
          <w:rFonts w:eastAsia="方正小标宋简体"/>
          <w:bCs/>
        </w:rPr>
      </w:pPr>
    </w:p>
    <w:p w14:paraId="47C551F8">
      <w:pPr>
        <w:spacing w:line="600" w:lineRule="exact"/>
        <w:rPr>
          <w:szCs w:val="22"/>
        </w:rPr>
      </w:pPr>
      <w:r>
        <w:rPr>
          <w:szCs w:val="22"/>
        </w:rPr>
        <w:t>各普通本科高</w:t>
      </w:r>
      <w:r>
        <w:rPr>
          <w:rFonts w:hint="eastAsia"/>
          <w:szCs w:val="22"/>
        </w:rPr>
        <w:t>等学</w:t>
      </w:r>
      <w:r>
        <w:rPr>
          <w:szCs w:val="22"/>
        </w:rPr>
        <w:t>校：</w:t>
      </w:r>
    </w:p>
    <w:p w14:paraId="0518B0D0">
      <w:pPr>
        <w:spacing w:line="600" w:lineRule="exact"/>
        <w:ind w:firstLine="640" w:firstLineChars="200"/>
        <w:rPr>
          <w:szCs w:val="22"/>
        </w:rPr>
        <w:sectPr>
          <w:pgSz w:w="11907" w:h="16840"/>
          <w:pgMar w:top="1588" w:right="1531" w:bottom="1304" w:left="1531" w:header="1134" w:footer="1134" w:gutter="0"/>
          <w:cols w:space="425" w:num="1"/>
          <w:docGrid w:linePitch="435" w:charSpace="0"/>
        </w:sectPr>
      </w:pPr>
      <w:r>
        <w:rPr>
          <w:rFonts w:hint="eastAsia"/>
          <w:szCs w:val="22"/>
        </w:rPr>
        <w:t>根据《四川省教育厅关于开展“十四五”普通高等教育本科规划教材第一次遴选推荐工作的通知》精神，我厅组织开展了四川省“十四五”普通高等教育本科规划教材第一次遴选推荐工作。经高校推荐、形式审查、评审研究、网上公示等程序，确定《医学生物学（第9版）》等220种教材为第一批四川省“十四五”普通高等教育本科规划教材，现将书目予以公布，详见附件。</w:t>
      </w:r>
    </w:p>
    <w:p w14:paraId="412FBF71">
      <w:pPr>
        <w:spacing w:line="600" w:lineRule="exact"/>
        <w:ind w:firstLine="640" w:firstLineChars="200"/>
        <w:rPr>
          <w:szCs w:val="22"/>
        </w:rPr>
      </w:pPr>
      <w:r>
        <w:rPr>
          <w:rFonts w:hint="eastAsia"/>
          <w:szCs w:val="22"/>
        </w:rPr>
        <w:t>各高校要深入贯彻落实习近平总书记关于教材工作的重要指示精神，全面落实全国教育大会、全国教材工作会议部署，进一步加强教材规划、编写、审核、选用、检查监督的全过程管理。要聚焦世界科技前沿、经济主战场、国家重大需求和四川现代化产业体系建设等，推动学科交叉、产教融合、科教融汇，着力打造一批具有四川特色的新形态教材，全面提高人才自主培养质量，助推四川高等教育内涵式高质量发展，为建设教育强国、培养德智体美劳全面发展的社会主义建设者和接班人提供坚强支撑。</w:t>
      </w:r>
    </w:p>
    <w:p w14:paraId="3FCC2DC0">
      <w:pPr>
        <w:ind w:firstLine="640" w:firstLineChars="200"/>
        <w:rPr>
          <w:szCs w:val="22"/>
        </w:rPr>
      </w:pPr>
    </w:p>
    <w:p w14:paraId="3FEDB9AB">
      <w:pPr>
        <w:spacing w:line="600" w:lineRule="exact"/>
        <w:ind w:firstLine="640" w:firstLineChars="200"/>
        <w:rPr>
          <w:szCs w:val="22"/>
        </w:rPr>
      </w:pPr>
      <w:r>
        <w:rPr>
          <w:rFonts w:hint="eastAsia"/>
          <w:szCs w:val="22"/>
        </w:rPr>
        <w:t>附件：第一批四川省“十四五”普通高等教育本科规划</w:t>
      </w:r>
    </w:p>
    <w:p w14:paraId="1AE59E2F">
      <w:pPr>
        <w:spacing w:line="600" w:lineRule="exact"/>
        <w:ind w:firstLine="1616" w:firstLineChars="505"/>
        <w:rPr>
          <w:szCs w:val="22"/>
        </w:rPr>
      </w:pPr>
      <w:r>
        <w:rPr>
          <w:rFonts w:hint="eastAsia"/>
          <w:szCs w:val="22"/>
        </w:rPr>
        <w:t>教材书目</w:t>
      </w:r>
    </w:p>
    <w:p w14:paraId="55C9310A">
      <w:pPr>
        <w:spacing w:line="600" w:lineRule="exact"/>
        <w:ind w:firstLine="640" w:firstLineChars="200"/>
        <w:rPr>
          <w:szCs w:val="22"/>
        </w:rPr>
      </w:pPr>
    </w:p>
    <w:p w14:paraId="5E1A6CE6">
      <w:pPr>
        <w:spacing w:line="600" w:lineRule="exact"/>
        <w:ind w:firstLine="640" w:firstLineChars="200"/>
        <w:rPr>
          <w:szCs w:val="22"/>
        </w:rPr>
      </w:pPr>
    </w:p>
    <w:p w14:paraId="46D6C46E">
      <w:pPr>
        <w:spacing w:line="600" w:lineRule="exact"/>
        <w:ind w:firstLine="640" w:firstLineChars="200"/>
        <w:rPr>
          <w:szCs w:val="22"/>
        </w:rPr>
      </w:pPr>
    </w:p>
    <w:p w14:paraId="157E25D9">
      <w:pPr>
        <w:spacing w:line="600" w:lineRule="exact"/>
        <w:ind w:firstLine="3984" w:firstLineChars="1245"/>
        <w:jc w:val="center"/>
        <w:rPr>
          <w:szCs w:val="22"/>
        </w:rPr>
      </w:pPr>
      <w:r>
        <w:rPr>
          <w:rFonts w:hint="eastAsia"/>
          <w:szCs w:val="22"/>
          <w:lang w:val="en-US" w:eastAsia="zh-CN"/>
        </w:rPr>
        <w:t xml:space="preserve">             </w:t>
      </w:r>
      <w:bookmarkStart w:id="2" w:name="_GoBack"/>
      <w:bookmarkEnd w:id="2"/>
      <w:r>
        <w:rPr>
          <w:rFonts w:hint="eastAsia"/>
          <w:szCs w:val="22"/>
        </w:rPr>
        <w:t>四川省教育厅</w:t>
      </w:r>
    </w:p>
    <w:p w14:paraId="01A287DA">
      <w:pPr>
        <w:jc w:val="right"/>
      </w:pPr>
      <w:r>
        <w:rPr>
          <w:rFonts w:hint="eastAsia"/>
          <w:szCs w:val="22"/>
        </w:rPr>
        <w:t>2024年</w:t>
      </w:r>
      <w:r>
        <w:rPr>
          <w:rFonts w:hint="eastAsia"/>
          <w:szCs w:val="22"/>
          <w:u w:color="FFFFFF"/>
        </w:rPr>
        <w:t>10月28日</w:t>
      </w:r>
    </w:p>
    <w:sectPr>
      <w:footerReference r:id="rId3" w:type="default"/>
      <w:footerReference r:id="rId4" w:type="even"/>
      <w:pgSz w:w="11907" w:h="16840"/>
      <w:pgMar w:top="1531" w:right="1531" w:bottom="1531" w:left="1531" w:header="1134" w:footer="1361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92E1">
    <w:pPr>
      <w:pStyle w:val="3"/>
      <w:framePr w:wrap="around" w:vAnchor="text" w:hAnchor="margin" w:xAlign="outside" w:y="1"/>
      <w:ind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9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14B3C24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C5FE9">
    <w:pPr>
      <w:pStyle w:val="3"/>
      <w:framePr w:wrap="around" w:vAnchor="text" w:hAnchor="margin" w:xAlign="outside" w:y="1"/>
      <w:ind w:left="320" w:lef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10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638C99A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yYzFjY2UxMWE3MGM2Mzg0ODlmMDM3MWE4MDlmMjQifQ=="/>
    <w:docVar w:name="KGWebUrl" w:val="http://202.61.88.179:80/seeyon/officeservlet"/>
  </w:docVars>
  <w:rsids>
    <w:rsidRoot w:val="00937662"/>
    <w:rsid w:val="0002581B"/>
    <w:rsid w:val="000470F3"/>
    <w:rsid w:val="00077BDD"/>
    <w:rsid w:val="000C39D7"/>
    <w:rsid w:val="000F1ADB"/>
    <w:rsid w:val="00125E76"/>
    <w:rsid w:val="00172C72"/>
    <w:rsid w:val="00191470"/>
    <w:rsid w:val="001B1C07"/>
    <w:rsid w:val="001B66F3"/>
    <w:rsid w:val="001D2EDA"/>
    <w:rsid w:val="001D4677"/>
    <w:rsid w:val="00277F39"/>
    <w:rsid w:val="002B4646"/>
    <w:rsid w:val="002D74AF"/>
    <w:rsid w:val="002E11A0"/>
    <w:rsid w:val="003070AA"/>
    <w:rsid w:val="003C170C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30C79"/>
    <w:rsid w:val="00672EC0"/>
    <w:rsid w:val="006B6E8D"/>
    <w:rsid w:val="007030D4"/>
    <w:rsid w:val="00763290"/>
    <w:rsid w:val="00776F49"/>
    <w:rsid w:val="007E0DE8"/>
    <w:rsid w:val="008C4EB4"/>
    <w:rsid w:val="008D50C4"/>
    <w:rsid w:val="008D5B07"/>
    <w:rsid w:val="00912133"/>
    <w:rsid w:val="00912656"/>
    <w:rsid w:val="00937662"/>
    <w:rsid w:val="00952D47"/>
    <w:rsid w:val="009605A8"/>
    <w:rsid w:val="009A7054"/>
    <w:rsid w:val="009B7F1F"/>
    <w:rsid w:val="009C29F6"/>
    <w:rsid w:val="009C43B6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E7523"/>
    <w:rsid w:val="00BE7C97"/>
    <w:rsid w:val="00BF30C0"/>
    <w:rsid w:val="00C07BC6"/>
    <w:rsid w:val="00C15D43"/>
    <w:rsid w:val="00C32F1A"/>
    <w:rsid w:val="00C5692F"/>
    <w:rsid w:val="00CC620F"/>
    <w:rsid w:val="00E14BFD"/>
    <w:rsid w:val="00E24058"/>
    <w:rsid w:val="00EA3157"/>
    <w:rsid w:val="00EC2A23"/>
    <w:rsid w:val="00EC6806"/>
    <w:rsid w:val="00EC7462"/>
    <w:rsid w:val="00FA7EEC"/>
    <w:rsid w:val="00FD225D"/>
    <w:rsid w:val="00FF25F0"/>
    <w:rsid w:val="1E9E6135"/>
    <w:rsid w:val="7FC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</w:style>
  <w:style w:type="character" w:customStyle="1" w:styleId="8">
    <w:name w:val="页眉 Char"/>
    <w:link w:val="4"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CUSTOMER</Company>
  <Pages>2</Pages>
  <Words>6253</Words>
  <Characters>9520</Characters>
  <Lines>110</Lines>
  <Paragraphs>31</Paragraphs>
  <TotalTime>1</TotalTime>
  <ScaleCrop>false</ScaleCrop>
  <LinksUpToDate>false</LinksUpToDate>
  <CharactersWithSpaces>9673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2024-10-28T08:53:00Z</dcterms:created>
  <dc:creator>shuibg</dc:creator>
  <cp:lastModifiedBy>Colamilkshake</cp:lastModifiedBy>
  <cp:lastPrinted>2022-08-04T02:19:00Z</cp:lastPrinted>
  <dcterms:modified xsi:type="dcterms:W3CDTF">2024-10-31T08:57:03Z</dcterms:modified>
  <dc:title>中共四川省委教育工作委员会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4761E2139B3F4588AE7CBAF5DEC64018_13</vt:lpwstr>
  </property>
</Properties>
</file>