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附件2</w:t>
      </w:r>
    </w:p>
    <w:p>
      <w:pPr>
        <w:pStyle w:val="2"/>
        <w:spacing w:after="0" w:line="312" w:lineRule="auto"/>
        <w:rPr>
          <w:rFonts w:ascii="Times New Roman" w:hAnsi="Times New Roman"/>
          <w:color w:val="auto"/>
        </w:rPr>
      </w:pPr>
    </w:p>
    <w:p>
      <w:pPr>
        <w:spacing w:line="312" w:lineRule="auto"/>
        <w:jc w:val="center"/>
        <w:rPr>
          <w:rFonts w:eastAsia="方正小标宋简体"/>
          <w:color w:val="auto"/>
          <w:sz w:val="48"/>
          <w:szCs w:val="48"/>
        </w:rPr>
      </w:pPr>
      <w:r>
        <w:rPr>
          <w:rFonts w:hint="eastAsia" w:eastAsia="方正小标宋简体"/>
          <w:color w:val="auto"/>
          <w:sz w:val="48"/>
          <w:szCs w:val="48"/>
        </w:rPr>
        <w:t>四川省</w:t>
      </w:r>
      <w:r>
        <w:rPr>
          <w:rFonts w:eastAsia="方正小标宋简体"/>
          <w:color w:val="auto"/>
          <w:sz w:val="48"/>
          <w:szCs w:val="48"/>
        </w:rPr>
        <w:t>基础学科拔尖学生培养基地</w:t>
      </w:r>
    </w:p>
    <w:p>
      <w:pPr>
        <w:spacing w:line="312" w:lineRule="auto"/>
        <w:jc w:val="center"/>
        <w:rPr>
          <w:rFonts w:eastAsia="方正小标宋简体"/>
          <w:color w:val="auto"/>
          <w:sz w:val="48"/>
          <w:szCs w:val="48"/>
        </w:rPr>
      </w:pPr>
      <w:r>
        <w:rPr>
          <w:rFonts w:eastAsia="方正小标宋简体"/>
          <w:color w:val="auto"/>
          <w:sz w:val="48"/>
          <w:szCs w:val="48"/>
        </w:rPr>
        <w:t>建设任务书</w:t>
      </w:r>
    </w:p>
    <w:p>
      <w:pPr>
        <w:spacing w:line="312" w:lineRule="auto"/>
        <w:jc w:val="center"/>
        <w:rPr>
          <w:bCs/>
          <w:color w:val="auto"/>
          <w:sz w:val="28"/>
        </w:rPr>
      </w:pPr>
    </w:p>
    <w:tbl>
      <w:tblPr>
        <w:tblStyle w:val="5"/>
        <w:tblpPr w:leftFromText="180" w:rightFromText="180" w:vertAnchor="text" w:horzAnchor="margin" w:tblpXSpec="center" w:tblpY="66"/>
        <w:tblW w:w="6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distribute"/>
              <w:rPr>
                <w:rFonts w:eastAsia="黑体"/>
                <w:color w:val="auto"/>
              </w:rPr>
            </w:pPr>
            <w:r>
              <w:rPr>
                <w:rFonts w:eastAsia="黑体"/>
                <w:color w:val="auto"/>
              </w:rPr>
              <w:t>学校名称：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distribute"/>
              <w:rPr>
                <w:rFonts w:eastAsia="黑体"/>
                <w:color w:val="auto"/>
              </w:rPr>
            </w:pPr>
            <w:r>
              <w:rPr>
                <w:rFonts w:eastAsia="黑体"/>
                <w:color w:val="auto"/>
              </w:rPr>
              <w:t>基地名称：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distribute"/>
              <w:rPr>
                <w:rFonts w:eastAsia="黑体"/>
                <w:color w:val="auto"/>
              </w:rPr>
            </w:pPr>
            <w:r>
              <w:rPr>
                <w:rFonts w:eastAsia="黑体"/>
                <w:color w:val="auto"/>
              </w:rPr>
              <w:t>涉及专业名称：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distribute"/>
              <w:rPr>
                <w:rFonts w:eastAsia="黑体"/>
                <w:color w:val="auto"/>
              </w:rPr>
            </w:pPr>
            <w:r>
              <w:rPr>
                <w:rFonts w:eastAsia="黑体"/>
                <w:color w:val="auto"/>
              </w:rPr>
              <w:t>负责人：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distribute"/>
              <w:rPr>
                <w:rFonts w:eastAsia="黑体"/>
                <w:color w:val="auto"/>
              </w:rPr>
            </w:pPr>
            <w:r>
              <w:rPr>
                <w:rFonts w:eastAsia="黑体"/>
                <w:color w:val="auto"/>
              </w:rPr>
              <w:t>联系方式：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distribute"/>
              <w:rPr>
                <w:rFonts w:eastAsia="黑体"/>
                <w:color w:val="auto"/>
              </w:rPr>
            </w:pPr>
            <w:r>
              <w:rPr>
                <w:rFonts w:eastAsia="黑体"/>
                <w:color w:val="auto"/>
              </w:rPr>
              <w:t>填报日期：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</w:rPr>
            </w:pPr>
          </w:p>
        </w:tc>
      </w:tr>
    </w:tbl>
    <w:p>
      <w:pPr>
        <w:spacing w:line="312" w:lineRule="auto"/>
        <w:ind w:firstLine="1120" w:firstLineChars="400"/>
        <w:rPr>
          <w:rFonts w:eastAsia="黑体"/>
          <w:color w:val="auto"/>
          <w:sz w:val="28"/>
        </w:rPr>
      </w:pPr>
    </w:p>
    <w:p>
      <w:pPr>
        <w:spacing w:line="312" w:lineRule="auto"/>
        <w:jc w:val="center"/>
        <w:rPr>
          <w:rFonts w:eastAsia="黑体"/>
          <w:bCs/>
          <w:color w:val="auto"/>
        </w:rPr>
      </w:pPr>
    </w:p>
    <w:p>
      <w:pPr>
        <w:spacing w:line="312" w:lineRule="auto"/>
        <w:jc w:val="center"/>
        <w:rPr>
          <w:rFonts w:eastAsia="黑体"/>
          <w:bCs/>
          <w:color w:val="auto"/>
        </w:rPr>
      </w:pPr>
    </w:p>
    <w:p>
      <w:pPr>
        <w:spacing w:line="312" w:lineRule="auto"/>
        <w:rPr>
          <w:rFonts w:eastAsia="黑体"/>
          <w:bCs/>
          <w:color w:val="auto"/>
        </w:rPr>
      </w:pPr>
    </w:p>
    <w:p>
      <w:pPr>
        <w:spacing w:line="312" w:lineRule="auto"/>
        <w:rPr>
          <w:rFonts w:eastAsia="黑体"/>
          <w:bCs/>
          <w:color w:val="auto"/>
        </w:rPr>
      </w:pPr>
    </w:p>
    <w:p>
      <w:pPr>
        <w:spacing w:line="312" w:lineRule="auto"/>
        <w:rPr>
          <w:rFonts w:eastAsia="黑体"/>
          <w:bCs/>
          <w:color w:val="auto"/>
        </w:rPr>
      </w:pPr>
    </w:p>
    <w:p>
      <w:pPr>
        <w:spacing w:line="312" w:lineRule="auto"/>
        <w:rPr>
          <w:rFonts w:eastAsia="黑体"/>
          <w:bCs/>
          <w:color w:val="auto"/>
        </w:rPr>
      </w:pPr>
    </w:p>
    <w:p>
      <w:pPr>
        <w:spacing w:line="312" w:lineRule="auto"/>
        <w:rPr>
          <w:rFonts w:eastAsia="黑体"/>
          <w:bCs/>
          <w:color w:val="auto"/>
        </w:rPr>
      </w:pPr>
    </w:p>
    <w:p>
      <w:pPr>
        <w:spacing w:line="312" w:lineRule="auto"/>
        <w:rPr>
          <w:rFonts w:eastAsia="黑体"/>
          <w:bCs/>
          <w:color w:val="auto"/>
        </w:rPr>
      </w:pPr>
    </w:p>
    <w:p>
      <w:pPr>
        <w:spacing w:line="360" w:lineRule="auto"/>
        <w:jc w:val="center"/>
        <w:rPr>
          <w:rFonts w:eastAsia="黑体"/>
          <w:bCs/>
          <w:color w:val="auto"/>
        </w:rPr>
      </w:pPr>
    </w:p>
    <w:p>
      <w:pPr>
        <w:spacing w:line="360" w:lineRule="auto"/>
        <w:jc w:val="center"/>
        <w:rPr>
          <w:rFonts w:eastAsia="黑体"/>
          <w:bCs/>
          <w:color w:val="auto"/>
        </w:rPr>
      </w:pPr>
    </w:p>
    <w:p>
      <w:pPr>
        <w:spacing w:line="360" w:lineRule="auto"/>
        <w:jc w:val="center"/>
        <w:rPr>
          <w:rFonts w:eastAsia="黑体"/>
          <w:bCs/>
          <w:color w:val="auto"/>
        </w:rPr>
      </w:pPr>
    </w:p>
    <w:p>
      <w:pPr>
        <w:spacing w:line="360" w:lineRule="auto"/>
        <w:jc w:val="center"/>
        <w:rPr>
          <w:rFonts w:eastAsia="黑体"/>
          <w:bCs/>
          <w:color w:val="auto"/>
        </w:rPr>
      </w:pPr>
      <w:r>
        <w:rPr>
          <w:rFonts w:hint="eastAsia" w:eastAsia="黑体"/>
          <w:bCs/>
          <w:color w:val="auto"/>
        </w:rPr>
        <w:t>四川</w:t>
      </w:r>
      <w:r>
        <w:rPr>
          <w:rFonts w:eastAsia="黑体"/>
          <w:bCs/>
          <w:color w:val="auto"/>
        </w:rPr>
        <w:t>省教育厅 制</w:t>
      </w:r>
    </w:p>
    <w:p>
      <w:pPr>
        <w:spacing w:line="800" w:lineRule="exact"/>
        <w:jc w:val="center"/>
        <w:rPr>
          <w:rFonts w:eastAsia="方正小标宋简体"/>
          <w:color w:val="auto"/>
          <w:sz w:val="44"/>
        </w:rPr>
      </w:pPr>
      <w:r>
        <w:rPr>
          <w:rFonts w:eastAsia="黑体"/>
          <w:bCs/>
          <w:color w:val="auto"/>
        </w:rPr>
        <w:t>2024</w:t>
      </w:r>
      <w:r>
        <w:rPr>
          <w:rFonts w:hint="eastAsia" w:eastAsia="黑体"/>
          <w:bCs/>
          <w:color w:val="auto"/>
        </w:rPr>
        <w:t>年</w:t>
      </w:r>
      <w:r>
        <w:rPr>
          <w:rFonts w:eastAsia="黑体"/>
          <w:bCs/>
          <w:color w:val="auto"/>
        </w:rPr>
        <w:t>10</w:t>
      </w:r>
      <w:r>
        <w:rPr>
          <w:rFonts w:hint="eastAsia" w:eastAsia="黑体"/>
          <w:bCs/>
          <w:color w:val="auto"/>
        </w:rPr>
        <w:t>月</w:t>
      </w:r>
      <w:r>
        <w:rPr>
          <w:rFonts w:eastAsia="黑体"/>
          <w:bCs/>
          <w:color w:val="auto"/>
        </w:rPr>
        <w:br w:type="page"/>
      </w:r>
      <w:r>
        <w:rPr>
          <w:rFonts w:hint="eastAsia" w:ascii="方正小标宋_GBK" w:eastAsia="方正小标宋_GBK"/>
          <w:color w:val="auto"/>
          <w:sz w:val="44"/>
        </w:rPr>
        <w:t>填 写 说 明</w:t>
      </w:r>
    </w:p>
    <w:p>
      <w:pPr>
        <w:ind w:firstLine="640" w:firstLineChars="200"/>
        <w:rPr>
          <w:color w:val="auto"/>
        </w:rPr>
      </w:pPr>
    </w:p>
    <w:p>
      <w:pPr>
        <w:spacing w:line="600" w:lineRule="exact"/>
        <w:ind w:firstLine="640" w:firstLineChars="200"/>
        <w:rPr>
          <w:color w:val="auto"/>
        </w:rPr>
      </w:pPr>
      <w:r>
        <w:rPr>
          <w:rFonts w:hint="eastAsia"/>
          <w:color w:val="auto"/>
        </w:rPr>
        <w:t>一、请逐项认真填写，空缺项填“无”。有可能涉密或不宜公开的内容，请勿填写。</w:t>
      </w:r>
    </w:p>
    <w:p>
      <w:pPr>
        <w:spacing w:line="600" w:lineRule="exact"/>
        <w:ind w:firstLine="640" w:firstLineChars="200"/>
        <w:rPr>
          <w:color w:val="auto"/>
        </w:rPr>
      </w:pPr>
      <w:r>
        <w:rPr>
          <w:rFonts w:hint="eastAsia"/>
          <w:color w:val="auto"/>
        </w:rPr>
        <w:t>二、本表填写内容必须属实，应实事求是、真实可靠，文字表达严谨规范、简明扼要。所在学校应严格审核，对所填内容的真实性负责。</w:t>
      </w:r>
    </w:p>
    <w:p>
      <w:pPr>
        <w:spacing w:line="600" w:lineRule="exact"/>
        <w:ind w:firstLine="640" w:firstLineChars="200"/>
        <w:rPr>
          <w:color w:val="auto"/>
        </w:rPr>
      </w:pPr>
      <w:r>
        <w:rPr>
          <w:rFonts w:hint="eastAsia"/>
          <w:color w:val="auto"/>
        </w:rPr>
        <w:t>三、表中各项内容用“小四”号仿宋字体填写，单倍行距；签名处应使用黑色钢笔或签字笔；表格栏高不足处可自行增加，排版应整洁清晰、页码连贯。</w:t>
      </w:r>
    </w:p>
    <w:p>
      <w:pPr>
        <w:spacing w:line="600" w:lineRule="exact"/>
        <w:ind w:firstLine="640" w:firstLineChars="200"/>
        <w:rPr>
          <w:color w:val="auto"/>
        </w:rPr>
      </w:pPr>
      <w:r>
        <w:rPr>
          <w:rFonts w:hint="eastAsia"/>
          <w:color w:val="auto"/>
        </w:rPr>
        <w:t>四、建设任务书及支撑材料用A4纸双面打印并装订成册。</w:t>
      </w:r>
    </w:p>
    <w:p>
      <w:pPr>
        <w:widowControl/>
        <w:spacing w:line="312" w:lineRule="auto"/>
        <w:jc w:val="left"/>
        <w:rPr>
          <w:color w:val="auto"/>
        </w:rPr>
        <w:sectPr>
          <w:footerReference r:id="rId3" w:type="first"/>
          <w:pgSz w:w="11907" w:h="16840"/>
          <w:pgMar w:top="2098" w:right="1474" w:bottom="1985" w:left="1588" w:header="1701" w:footer="1588" w:gutter="0"/>
          <w:cols w:space="720" w:num="1"/>
          <w:titlePg/>
          <w:docGrid w:linePitch="435" w:charSpace="0"/>
        </w:sectPr>
      </w:pPr>
    </w:p>
    <w:p>
      <w:pPr>
        <w:widowControl/>
        <w:spacing w:line="312" w:lineRule="auto"/>
        <w:jc w:val="left"/>
        <w:rPr>
          <w:rFonts w:eastAsia="黑体"/>
          <w:color w:val="auto"/>
        </w:rPr>
      </w:pPr>
      <w:r>
        <w:rPr>
          <w:rFonts w:eastAsia="黑体"/>
          <w:color w:val="auto"/>
        </w:rPr>
        <w:t>一、基本情况</w:t>
      </w:r>
    </w:p>
    <w:p>
      <w:pPr>
        <w:widowControl/>
        <w:spacing w:line="312" w:lineRule="auto"/>
        <w:jc w:val="left"/>
        <w:rPr>
          <w:rFonts w:eastAsia="楷体_GB2312"/>
          <w:color w:val="auto"/>
        </w:rPr>
      </w:pPr>
      <w:r>
        <w:rPr>
          <w:rFonts w:eastAsia="楷体_GB2312"/>
          <w:color w:val="auto"/>
        </w:rPr>
        <w:t>1.基地基本概况</w:t>
      </w:r>
    </w:p>
    <w:tbl>
      <w:tblPr>
        <w:tblStyle w:val="5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673"/>
        <w:gridCol w:w="1464"/>
        <w:gridCol w:w="2258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基地名称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5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涉及专业名称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专业代码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5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专业设置时间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学制（年）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5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学位授予门类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6" w:type="dxa"/>
            <w:vMerge w:val="restart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依托单位名称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spacing w:line="312" w:lineRule="auto"/>
              <w:jc w:val="center"/>
              <w:rPr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6" w:type="dxa"/>
            <w:vMerge w:val="continue"/>
            <w:noWrap w:val="0"/>
            <w:vAlign w:val="center"/>
          </w:tcPr>
          <w:p/>
        </w:tc>
        <w:tc>
          <w:tcPr>
            <w:tcW w:w="673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spacing w:line="312" w:lineRule="auto"/>
              <w:jc w:val="center"/>
              <w:rPr>
                <w:rFonts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6" w:type="dxa"/>
            <w:vMerge w:val="continue"/>
            <w:noWrap w:val="0"/>
            <w:vAlign w:val="center"/>
          </w:tcPr>
          <w:p/>
        </w:tc>
        <w:tc>
          <w:tcPr>
            <w:tcW w:w="673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spacing w:line="312" w:lineRule="auto"/>
              <w:jc w:val="center"/>
              <w:rPr>
                <w:rFonts w:eastAsia="仿宋"/>
                <w:color w:val="auto"/>
                <w:sz w:val="24"/>
              </w:rPr>
            </w:pPr>
          </w:p>
        </w:tc>
      </w:tr>
    </w:tbl>
    <w:p>
      <w:pPr>
        <w:widowControl/>
        <w:spacing w:line="312" w:lineRule="auto"/>
        <w:jc w:val="left"/>
        <w:rPr>
          <w:rFonts w:eastAsia="楷体_GB2312"/>
          <w:color w:val="auto"/>
        </w:rPr>
      </w:pPr>
      <w:r>
        <w:rPr>
          <w:rFonts w:eastAsia="楷体_GB2312"/>
          <w:color w:val="auto"/>
        </w:rPr>
        <w:t>2.基地负责人基本情况</w:t>
      </w:r>
    </w:p>
    <w:tbl>
      <w:tblPr>
        <w:tblStyle w:val="5"/>
        <w:tblW w:w="90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416"/>
        <w:gridCol w:w="1701"/>
        <w:gridCol w:w="926"/>
        <w:gridCol w:w="1239"/>
        <w:gridCol w:w="1033"/>
        <w:gridCol w:w="2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5" w:type="dxa"/>
            <w:vMerge w:val="restart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基地负责人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政治</w:t>
            </w:r>
          </w:p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党政</w:t>
            </w:r>
          </w:p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75" w:type="dxa"/>
            <w:vMerge w:val="continue"/>
            <w:noWrap w:val="0"/>
            <w:vAlign w:val="center"/>
          </w:tcPr>
          <w:p/>
        </w:tc>
        <w:tc>
          <w:tcPr>
            <w:tcW w:w="1416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专业</w:t>
            </w:r>
          </w:p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职称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75" w:type="dxa"/>
            <w:vMerge w:val="continue"/>
            <w:noWrap w:val="0"/>
            <w:vAlign w:val="center"/>
          </w:tcPr>
          <w:p/>
        </w:tc>
        <w:tc>
          <w:tcPr>
            <w:tcW w:w="1416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工作</w:t>
            </w:r>
          </w:p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年限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办公</w:t>
            </w:r>
          </w:p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手机</w:t>
            </w:r>
          </w:p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号码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475" w:type="dxa"/>
            <w:vMerge w:val="continue"/>
            <w:noWrap w:val="0"/>
            <w:vAlign w:val="center"/>
          </w:tcPr>
          <w:p/>
        </w:tc>
        <w:tc>
          <w:tcPr>
            <w:tcW w:w="1416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近三年主讲本科课程</w:t>
            </w:r>
          </w:p>
        </w:tc>
        <w:tc>
          <w:tcPr>
            <w:tcW w:w="7166" w:type="dxa"/>
            <w:gridSpan w:val="5"/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</w:rPr>
            </w:pPr>
          </w:p>
          <w:p>
            <w:pPr>
              <w:pStyle w:val="2"/>
              <w:spacing w:after="0" w:line="312" w:lineRule="auto"/>
              <w:rPr>
                <w:rFonts w:ascii="Times New Roman" w:hAnsi="Times New Roman"/>
                <w:color w:val="auto"/>
              </w:rPr>
            </w:pPr>
          </w:p>
          <w:p>
            <w:pPr>
              <w:pStyle w:val="3"/>
              <w:spacing w:after="0" w:line="312" w:lineRule="auto"/>
              <w:rPr>
                <w:color w:val="auto"/>
              </w:rPr>
            </w:pPr>
          </w:p>
          <w:p>
            <w:pPr>
              <w:pStyle w:val="3"/>
              <w:spacing w:after="0" w:line="312" w:lineRule="auto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475" w:type="dxa"/>
            <w:vMerge w:val="continue"/>
            <w:noWrap w:val="0"/>
            <w:vAlign w:val="center"/>
          </w:tcPr>
          <w:p/>
        </w:tc>
        <w:tc>
          <w:tcPr>
            <w:tcW w:w="1416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教学科研</w:t>
            </w:r>
          </w:p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7166" w:type="dxa"/>
            <w:gridSpan w:val="5"/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</w:rPr>
            </w:pPr>
          </w:p>
          <w:p>
            <w:pPr>
              <w:pStyle w:val="2"/>
              <w:spacing w:after="0" w:line="312" w:lineRule="auto"/>
              <w:rPr>
                <w:rFonts w:ascii="Times New Roman" w:hAnsi="Times New Roman"/>
                <w:color w:val="auto"/>
              </w:rPr>
            </w:pPr>
          </w:p>
          <w:p>
            <w:pPr>
              <w:pStyle w:val="3"/>
              <w:spacing w:after="0" w:line="312" w:lineRule="auto"/>
              <w:rPr>
                <w:color w:val="auto"/>
              </w:rPr>
            </w:pPr>
          </w:p>
          <w:p>
            <w:pPr>
              <w:pStyle w:val="3"/>
              <w:spacing w:after="0" w:line="312" w:lineRule="auto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475" w:type="dxa"/>
            <w:vMerge w:val="continue"/>
            <w:noWrap w:val="0"/>
            <w:vAlign w:val="center"/>
          </w:tcPr>
          <w:p/>
        </w:tc>
        <w:tc>
          <w:tcPr>
            <w:tcW w:w="1416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主要教学</w:t>
            </w:r>
          </w:p>
          <w:p>
            <w:pPr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科研成果</w:t>
            </w:r>
          </w:p>
        </w:tc>
        <w:tc>
          <w:tcPr>
            <w:tcW w:w="7166" w:type="dxa"/>
            <w:gridSpan w:val="5"/>
            <w:noWrap w:val="0"/>
            <w:vAlign w:val="center"/>
          </w:tcPr>
          <w:p>
            <w:pPr>
              <w:spacing w:line="312" w:lineRule="auto"/>
              <w:jc w:val="center"/>
              <w:rPr>
                <w:color w:val="auto"/>
              </w:rPr>
            </w:pPr>
          </w:p>
          <w:p>
            <w:pPr>
              <w:pStyle w:val="3"/>
              <w:spacing w:after="0" w:line="312" w:lineRule="auto"/>
              <w:ind w:firstLine="0" w:firstLineChars="0"/>
              <w:rPr>
                <w:color w:val="auto"/>
              </w:rPr>
            </w:pPr>
          </w:p>
          <w:p>
            <w:pPr>
              <w:pStyle w:val="3"/>
              <w:spacing w:after="0" w:line="312" w:lineRule="auto"/>
              <w:rPr>
                <w:color w:val="auto"/>
              </w:rPr>
            </w:pPr>
          </w:p>
        </w:tc>
      </w:tr>
    </w:tbl>
    <w:p>
      <w:pPr>
        <w:spacing w:line="312" w:lineRule="auto"/>
        <w:ind w:right="1280"/>
        <w:rPr>
          <w:rFonts w:eastAsia="楷体"/>
          <w:bCs/>
          <w:color w:val="auto"/>
          <w:kern w:val="0"/>
        </w:rPr>
        <w:sectPr>
          <w:pgSz w:w="11906" w:h="16838"/>
          <w:pgMar w:top="1985" w:right="1531" w:bottom="1701" w:left="1531" w:header="851" w:footer="992" w:gutter="0"/>
          <w:cols w:space="720" w:num="1"/>
          <w:docGrid w:type="lines" w:linePitch="312" w:charSpace="0"/>
        </w:sectPr>
      </w:pPr>
      <w:bookmarkStart w:id="0" w:name="_Hlk117196027"/>
    </w:p>
    <w:p>
      <w:pPr>
        <w:pStyle w:val="2"/>
        <w:rPr>
          <w:rFonts w:ascii="Times New Roman" w:hAnsi="Times New Roman" w:eastAsia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auto"/>
          <w:sz w:val="32"/>
          <w:szCs w:val="32"/>
        </w:rPr>
        <w:t>二、基地分项建设总体任务（</w:t>
      </w:r>
      <w:r>
        <w:rPr>
          <w:rFonts w:ascii="Times New Roman" w:hAnsi="Times New Roman" w:eastAsia="黑体"/>
          <w:bCs/>
          <w:color w:val="auto"/>
          <w:sz w:val="32"/>
          <w:szCs w:val="32"/>
        </w:rPr>
        <w:t>2024</w:t>
      </w:r>
      <w:r>
        <w:rPr>
          <w:rFonts w:hint="eastAsia" w:ascii="Times New Roman" w:hAnsi="Times New Roman" w:eastAsia="黑体"/>
          <w:bCs/>
          <w:color w:val="auto"/>
          <w:sz w:val="32"/>
          <w:szCs w:val="32"/>
        </w:rPr>
        <w:t>年</w:t>
      </w:r>
      <w:bookmarkStart w:id="1" w:name="FunCunProofread25011"/>
      <w:r>
        <w:rPr>
          <w:rFonts w:hint="eastAsia" w:ascii="Times New Roman" w:hAnsi="Times New Roman" w:eastAsia="黑体"/>
          <w:bCs/>
          <w:color w:val="auto"/>
          <w:sz w:val="32"/>
          <w:szCs w:val="32"/>
          <w:lang w:eastAsia="zh-CN"/>
        </w:rPr>
        <w:t>—</w:t>
      </w:r>
      <w:bookmarkEnd w:id="1"/>
      <w:r>
        <w:rPr>
          <w:rFonts w:ascii="Times New Roman" w:hAnsi="Times New Roman" w:eastAsia="黑体"/>
          <w:bCs/>
          <w:color w:val="auto"/>
          <w:sz w:val="32"/>
          <w:szCs w:val="32"/>
        </w:rPr>
        <w:t>2027</w:t>
      </w:r>
      <w:r>
        <w:rPr>
          <w:rFonts w:hint="eastAsia" w:ascii="Times New Roman" w:hAnsi="Times New Roman" w:eastAsia="黑体"/>
          <w:bCs/>
          <w:color w:val="auto"/>
          <w:sz w:val="32"/>
          <w:szCs w:val="32"/>
        </w:rPr>
        <w:t>年）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776"/>
        <w:gridCol w:w="2845"/>
        <w:gridCol w:w="2862"/>
        <w:gridCol w:w="3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/>
                <w:color w:val="auto"/>
                <w:kern w:val="0"/>
              </w:rPr>
              <w:t>序号</w:t>
            </w:r>
          </w:p>
        </w:tc>
        <w:tc>
          <w:tcPr>
            <w:tcW w:w="27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/>
                <w:color w:val="auto"/>
                <w:kern w:val="0"/>
              </w:rPr>
              <w:t>分项建设任务名称</w:t>
            </w:r>
          </w:p>
        </w:tc>
        <w:tc>
          <w:tcPr>
            <w:tcW w:w="28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/>
                <w:color w:val="auto"/>
                <w:kern w:val="0"/>
              </w:rPr>
              <w:t>目标任务</w:t>
            </w:r>
          </w:p>
        </w:tc>
        <w:tc>
          <w:tcPr>
            <w:tcW w:w="28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/>
                <w:color w:val="auto"/>
                <w:kern w:val="0"/>
              </w:rPr>
              <w:t>建设内容</w:t>
            </w:r>
          </w:p>
        </w:tc>
        <w:tc>
          <w:tcPr>
            <w:tcW w:w="33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/>
                <w:color w:val="auto"/>
                <w:kern w:val="0"/>
              </w:rPr>
              <w:t>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" w:type="dxa"/>
            <w:vMerge w:val="continue"/>
            <w:noWrap w:val="0"/>
            <w:vAlign w:val="center"/>
          </w:tcPr>
          <w:p/>
        </w:tc>
        <w:tc>
          <w:tcPr>
            <w:tcW w:w="2776" w:type="dxa"/>
            <w:vMerge w:val="continue"/>
            <w:noWrap w:val="0"/>
            <w:vAlign w:val="center"/>
          </w:tcPr>
          <w:p/>
        </w:tc>
        <w:tc>
          <w:tcPr>
            <w:tcW w:w="2845" w:type="dxa"/>
            <w:vMerge w:val="continue"/>
            <w:noWrap w:val="0"/>
            <w:vAlign w:val="center"/>
          </w:tcPr>
          <w:p/>
        </w:tc>
        <w:tc>
          <w:tcPr>
            <w:tcW w:w="2862" w:type="dxa"/>
            <w:vMerge w:val="continue"/>
            <w:noWrap w:val="0"/>
            <w:vAlign w:val="center"/>
          </w:tcPr>
          <w:p/>
        </w:tc>
        <w:tc>
          <w:tcPr>
            <w:tcW w:w="3350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1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创新育人模式</w:t>
            </w:r>
          </w:p>
        </w:tc>
        <w:tc>
          <w:tcPr>
            <w:tcW w:w="284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color w:val="auto"/>
                <w:kern w:val="0"/>
              </w:rPr>
            </w:pPr>
            <w:bookmarkStart w:id="2" w:name="FunCunProofread25525"/>
            <w:r>
              <w:rPr>
                <w:rFonts w:hint="eastAsia"/>
                <w:color w:val="auto"/>
                <w:kern w:val="0"/>
                <w:u w:val="none" w:color="00B0F0"/>
                <w:lang w:eastAsia="zh-CN"/>
              </w:rPr>
              <w:t>……</w:t>
            </w:r>
            <w:bookmarkEnd w:id="2"/>
          </w:p>
          <w:p>
            <w:pPr>
              <w:numPr>
                <w:ilvl w:val="0"/>
                <w:numId w:val="1"/>
              </w:numPr>
              <w:jc w:val="left"/>
              <w:rPr>
                <w:color w:val="auto"/>
                <w:kern w:val="0"/>
              </w:rPr>
            </w:pPr>
            <w:bookmarkStart w:id="3" w:name="FunCunProofread25585"/>
            <w:r>
              <w:rPr>
                <w:rFonts w:hint="eastAsia"/>
                <w:color w:val="auto"/>
                <w:kern w:val="0"/>
                <w:u w:val="none" w:color="00B0F0"/>
                <w:lang w:eastAsia="zh-CN"/>
              </w:rPr>
              <w:t>……</w:t>
            </w:r>
            <w:bookmarkEnd w:id="3"/>
          </w:p>
          <w:p>
            <w:pPr>
              <w:numPr>
                <w:ilvl w:val="0"/>
                <w:numId w:val="1"/>
              </w:numPr>
              <w:jc w:val="left"/>
              <w:rPr>
                <w:color w:val="auto"/>
                <w:kern w:val="0"/>
              </w:rPr>
            </w:pPr>
            <w:bookmarkStart w:id="4" w:name="FunCunProofread25645"/>
            <w:r>
              <w:rPr>
                <w:rFonts w:hint="eastAsia"/>
                <w:color w:val="auto"/>
                <w:kern w:val="0"/>
                <w:u w:val="none" w:color="00B0F0"/>
                <w:lang w:eastAsia="zh-CN"/>
              </w:rPr>
              <w:t>……</w:t>
            </w:r>
            <w:bookmarkEnd w:id="4"/>
          </w:p>
          <w:p>
            <w:pPr>
              <w:jc w:val="both"/>
              <w:rPr>
                <w:color w:val="auto"/>
              </w:rPr>
            </w:pPr>
            <w:bookmarkStart w:id="5" w:name="FunCunProofread25706"/>
            <w:r>
              <w:rPr>
                <w:color w:val="auto"/>
                <w:kern w:val="0"/>
                <w:u w:val="none" w:color="00B0F0"/>
              </w:rPr>
              <w:t>......</w:t>
            </w:r>
            <w:bookmarkEnd w:id="5"/>
          </w:p>
        </w:tc>
        <w:tc>
          <w:tcPr>
            <w:tcW w:w="2862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color w:val="auto"/>
                <w:kern w:val="0"/>
              </w:rPr>
            </w:pPr>
            <w:bookmarkStart w:id="6" w:name="FunCunProofread25775"/>
            <w:r>
              <w:rPr>
                <w:rFonts w:hint="eastAsia"/>
                <w:color w:val="auto"/>
                <w:kern w:val="0"/>
                <w:u w:val="none" w:color="00B0F0"/>
                <w:lang w:eastAsia="zh-CN"/>
              </w:rPr>
              <w:t>……</w:t>
            </w:r>
            <w:bookmarkEnd w:id="6"/>
          </w:p>
          <w:p>
            <w:pPr>
              <w:numPr>
                <w:ilvl w:val="0"/>
                <w:numId w:val="2"/>
              </w:numPr>
              <w:ind w:left="0" w:firstLine="0"/>
              <w:jc w:val="left"/>
              <w:rPr>
                <w:color w:val="auto"/>
                <w:kern w:val="0"/>
              </w:rPr>
            </w:pPr>
            <w:bookmarkStart w:id="7" w:name="FunCunProofread25835"/>
            <w:r>
              <w:rPr>
                <w:rFonts w:hint="eastAsia"/>
                <w:color w:val="auto"/>
                <w:kern w:val="0"/>
                <w:u w:val="none" w:color="00B0F0"/>
                <w:lang w:eastAsia="zh-CN"/>
              </w:rPr>
              <w:t>……</w:t>
            </w:r>
            <w:bookmarkEnd w:id="7"/>
          </w:p>
          <w:p>
            <w:pPr>
              <w:numPr>
                <w:ilvl w:val="0"/>
                <w:numId w:val="2"/>
              </w:numPr>
              <w:ind w:left="0" w:firstLine="0"/>
              <w:jc w:val="left"/>
              <w:rPr>
                <w:color w:val="auto"/>
                <w:kern w:val="0"/>
              </w:rPr>
            </w:pPr>
            <w:bookmarkStart w:id="8" w:name="FunCunProofread25895"/>
            <w:r>
              <w:rPr>
                <w:rFonts w:hint="eastAsia"/>
                <w:color w:val="auto"/>
                <w:kern w:val="0"/>
                <w:u w:val="none" w:color="00B0F0"/>
                <w:lang w:eastAsia="zh-CN"/>
              </w:rPr>
              <w:t>……</w:t>
            </w:r>
            <w:bookmarkEnd w:id="8"/>
          </w:p>
          <w:p>
            <w:pPr>
              <w:jc w:val="left"/>
              <w:rPr>
                <w:color w:val="auto"/>
                <w:kern w:val="0"/>
              </w:rPr>
            </w:pPr>
            <w:bookmarkStart w:id="9" w:name="FunCunProofread25956"/>
            <w:r>
              <w:rPr>
                <w:rFonts w:hint="eastAsia"/>
                <w:color w:val="auto"/>
                <w:kern w:val="0"/>
                <w:u w:val="none" w:color="00B0F0"/>
                <w:lang w:eastAsia="zh-CN"/>
              </w:rPr>
              <w:t>……</w:t>
            </w:r>
            <w:bookmarkEnd w:id="9"/>
          </w:p>
        </w:tc>
        <w:tc>
          <w:tcPr>
            <w:tcW w:w="335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color w:val="auto"/>
                <w:kern w:val="0"/>
              </w:rPr>
            </w:pPr>
            <w:bookmarkStart w:id="10" w:name="FunCunProofread26025"/>
            <w:r>
              <w:rPr>
                <w:rFonts w:hint="eastAsia"/>
                <w:color w:val="auto"/>
                <w:kern w:val="0"/>
                <w:u w:val="none" w:color="00B0F0"/>
                <w:lang w:eastAsia="zh-CN"/>
              </w:rPr>
              <w:t>……</w:t>
            </w:r>
            <w:bookmarkEnd w:id="10"/>
          </w:p>
          <w:p>
            <w:pPr>
              <w:numPr>
                <w:ilvl w:val="0"/>
                <w:numId w:val="3"/>
              </w:numPr>
              <w:jc w:val="left"/>
              <w:rPr>
                <w:color w:val="auto"/>
                <w:kern w:val="0"/>
              </w:rPr>
            </w:pPr>
            <w:bookmarkStart w:id="11" w:name="FunCunProofread26085"/>
            <w:r>
              <w:rPr>
                <w:rFonts w:hint="eastAsia"/>
                <w:color w:val="auto"/>
                <w:kern w:val="0"/>
                <w:u w:val="none" w:color="00B0F0"/>
                <w:lang w:eastAsia="zh-CN"/>
              </w:rPr>
              <w:t>……</w:t>
            </w:r>
            <w:bookmarkEnd w:id="11"/>
          </w:p>
          <w:p>
            <w:pPr>
              <w:numPr>
                <w:ilvl w:val="0"/>
                <w:numId w:val="3"/>
              </w:numPr>
              <w:jc w:val="left"/>
              <w:rPr>
                <w:color w:val="auto"/>
                <w:kern w:val="0"/>
              </w:rPr>
            </w:pPr>
            <w:bookmarkStart w:id="12" w:name="FunCunProofread26145"/>
            <w:r>
              <w:rPr>
                <w:rFonts w:hint="eastAsia"/>
                <w:color w:val="auto"/>
                <w:kern w:val="0"/>
                <w:u w:val="none" w:color="00B0F0"/>
                <w:lang w:eastAsia="zh-CN"/>
              </w:rPr>
              <w:t>……</w:t>
            </w:r>
            <w:bookmarkEnd w:id="12"/>
          </w:p>
          <w:p>
            <w:pPr>
              <w:jc w:val="left"/>
              <w:rPr>
                <w:color w:val="auto"/>
                <w:kern w:val="0"/>
              </w:rPr>
            </w:pPr>
            <w:bookmarkStart w:id="13" w:name="FunCunProofread26206"/>
            <w:r>
              <w:rPr>
                <w:rFonts w:hint="eastAsia"/>
                <w:color w:val="auto"/>
                <w:kern w:val="0"/>
                <w:u w:val="none" w:color="00B0F0"/>
                <w:lang w:eastAsia="zh-CN"/>
              </w:rPr>
              <w:t>……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2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实施贯通培养</w:t>
            </w:r>
          </w:p>
        </w:tc>
        <w:tc>
          <w:tcPr>
            <w:tcW w:w="2845" w:type="dxa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62" w:type="dxa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3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深化科教融汇</w:t>
            </w:r>
          </w:p>
        </w:tc>
        <w:tc>
          <w:tcPr>
            <w:tcW w:w="2845" w:type="dxa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62" w:type="dxa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4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加强对外合作</w:t>
            </w:r>
          </w:p>
        </w:tc>
        <w:tc>
          <w:tcPr>
            <w:tcW w:w="2845" w:type="dxa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62" w:type="dxa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5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强化组织管理</w:t>
            </w:r>
          </w:p>
        </w:tc>
        <w:tc>
          <w:tcPr>
            <w:tcW w:w="2845" w:type="dxa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62" w:type="dxa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</w:rPr>
            </w:pPr>
          </w:p>
        </w:tc>
      </w:tr>
    </w:tbl>
    <w:p>
      <w:pPr>
        <w:spacing w:line="312" w:lineRule="auto"/>
        <w:ind w:right="1280"/>
        <w:rPr>
          <w:rFonts w:eastAsia="楷体"/>
          <w:bCs/>
          <w:color w:val="auto"/>
          <w:kern w:val="0"/>
        </w:rPr>
        <w:sectPr>
          <w:pgSz w:w="16838" w:h="11906" w:orient="landscape"/>
          <w:pgMar w:top="1531" w:right="1985" w:bottom="1531" w:left="1701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440" w:lineRule="exact"/>
        <w:jc w:val="left"/>
        <w:rPr>
          <w:rFonts w:eastAsia="楷体"/>
          <w:b/>
          <w:color w:val="auto"/>
          <w:kern w:val="0"/>
          <w:highlight w:val="yellow"/>
        </w:rPr>
      </w:pPr>
      <w:r>
        <w:rPr>
          <w:rFonts w:hint="eastAsia" w:eastAsia="黑体"/>
          <w:color w:val="auto"/>
        </w:rPr>
        <w:t>三</w:t>
      </w:r>
      <w:r>
        <w:rPr>
          <w:rFonts w:eastAsia="黑体"/>
          <w:color w:val="auto"/>
        </w:rPr>
        <w:t>、基地</w:t>
      </w:r>
      <w:r>
        <w:rPr>
          <w:rFonts w:hint="eastAsia" w:eastAsia="黑体"/>
          <w:color w:val="auto"/>
        </w:rPr>
        <w:t>分年度</w:t>
      </w:r>
      <w:r>
        <w:rPr>
          <w:rFonts w:eastAsia="黑体"/>
          <w:bCs/>
          <w:color w:val="auto"/>
        </w:rPr>
        <w:t>建设目标与预期标志性成果</w:t>
      </w:r>
    </w:p>
    <w:tbl>
      <w:tblPr>
        <w:tblStyle w:val="5"/>
        <w:tblW w:w="97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3458"/>
        <w:gridCol w:w="1205"/>
        <w:gridCol w:w="1205"/>
        <w:gridCol w:w="1205"/>
        <w:gridCol w:w="1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eastAsia="黑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color w:val="auto"/>
                <w:kern w:val="0"/>
                <w:sz w:val="30"/>
                <w:szCs w:val="30"/>
              </w:rPr>
              <w:t>主要指标</w:t>
            </w:r>
          </w:p>
        </w:tc>
        <w:tc>
          <w:tcPr>
            <w:tcW w:w="3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color w:val="auto"/>
                <w:kern w:val="0"/>
                <w:sz w:val="30"/>
                <w:szCs w:val="30"/>
              </w:rPr>
              <w:t>具体指标</w:t>
            </w:r>
          </w:p>
        </w:tc>
        <w:tc>
          <w:tcPr>
            <w:tcW w:w="48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color w:val="auto"/>
                <w:kern w:val="0"/>
                <w:sz w:val="30"/>
                <w:szCs w:val="30"/>
              </w:rPr>
              <w:t>建设目标及预期标志性成果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3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auto"/>
                <w:kern w:val="0"/>
                <w:sz w:val="30"/>
                <w:szCs w:val="30"/>
              </w:rPr>
            </w:pPr>
            <w:r>
              <w:rPr>
                <w:rFonts w:eastAsia="黑体"/>
                <w:color w:val="auto"/>
                <w:kern w:val="0"/>
                <w:sz w:val="30"/>
                <w:szCs w:val="30"/>
              </w:rPr>
              <w:t>202</w:t>
            </w:r>
            <w:r>
              <w:rPr>
                <w:rFonts w:hint="eastAsia" w:eastAsia="黑体"/>
                <w:color w:val="auto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eastAsia="黑体"/>
                <w:color w:val="auto"/>
                <w:kern w:val="0"/>
                <w:sz w:val="30"/>
                <w:szCs w:val="30"/>
              </w:rPr>
              <w:t>年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auto"/>
                <w:kern w:val="0"/>
                <w:sz w:val="30"/>
                <w:szCs w:val="30"/>
              </w:rPr>
            </w:pPr>
            <w:r>
              <w:rPr>
                <w:rFonts w:eastAsia="黑体"/>
                <w:color w:val="auto"/>
                <w:kern w:val="0"/>
                <w:sz w:val="30"/>
                <w:szCs w:val="30"/>
              </w:rPr>
              <w:t>202</w:t>
            </w:r>
            <w:r>
              <w:rPr>
                <w:rFonts w:hint="eastAsia" w:eastAsia="黑体"/>
                <w:color w:val="auto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eastAsia="黑体"/>
                <w:color w:val="auto"/>
                <w:kern w:val="0"/>
                <w:sz w:val="30"/>
                <w:szCs w:val="30"/>
              </w:rPr>
              <w:t>年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auto"/>
                <w:kern w:val="0"/>
                <w:sz w:val="30"/>
                <w:szCs w:val="30"/>
              </w:rPr>
            </w:pPr>
            <w:r>
              <w:rPr>
                <w:rFonts w:eastAsia="黑体"/>
                <w:color w:val="auto"/>
                <w:kern w:val="0"/>
                <w:sz w:val="30"/>
                <w:szCs w:val="30"/>
              </w:rPr>
              <w:t>202</w:t>
            </w:r>
            <w:r>
              <w:rPr>
                <w:rFonts w:hint="eastAsia" w:eastAsia="黑体"/>
                <w:color w:val="auto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eastAsia="黑体"/>
                <w:color w:val="auto"/>
                <w:kern w:val="0"/>
                <w:sz w:val="30"/>
                <w:szCs w:val="30"/>
              </w:rPr>
              <w:t>年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auto"/>
                <w:kern w:val="0"/>
                <w:sz w:val="30"/>
                <w:szCs w:val="30"/>
              </w:rPr>
            </w:pPr>
            <w:r>
              <w:rPr>
                <w:rFonts w:eastAsia="黑体"/>
                <w:color w:val="auto"/>
                <w:kern w:val="0"/>
                <w:sz w:val="30"/>
                <w:szCs w:val="30"/>
              </w:rPr>
              <w:t>202</w:t>
            </w:r>
            <w:r>
              <w:rPr>
                <w:rFonts w:hint="eastAsia" w:eastAsia="黑体"/>
                <w:color w:val="auto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eastAsia="黑体"/>
                <w:color w:val="auto"/>
                <w:kern w:val="0"/>
                <w:sz w:val="30"/>
                <w:szCs w:val="3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黑体" w:hAns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30"/>
                <w:szCs w:val="30"/>
              </w:rPr>
              <w:t>培养规模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本科招生数（人）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硕士研究生招生数（人）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博士研究生招生数（人）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与中学联合开展培养（人）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培养规模其他指标（根据学科特点自行添加）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30"/>
                <w:szCs w:val="30"/>
              </w:rPr>
              <w:t>教师队伍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两院院士（人）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国家级教学名师（人）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省级教学名师（人）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省教书育人名师（人）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其他高层次人才（含诺贝尔奖、图灵奖、菲尔兹奖等国际级科学奖获得者，</w:t>
            </w:r>
            <w:bookmarkStart w:id="14" w:name="FunCunProofread29554"/>
            <w:r>
              <w:rPr>
                <w:rFonts w:hint="eastAsia"/>
                <w:color w:val="auto"/>
                <w:kern w:val="0"/>
                <w:sz w:val="24"/>
                <w:szCs w:val="24"/>
                <w:u w:val="none" w:color="FFFFFF"/>
                <w:shd w:val="clear" w:color="auto" w:fill="auto"/>
              </w:rPr>
              <w:t>长江学者</w:t>
            </w:r>
            <w:bookmarkEnd w:id="14"/>
            <w:r>
              <w:rPr>
                <w:rFonts w:hint="eastAsia"/>
                <w:color w:val="auto"/>
                <w:kern w:val="0"/>
                <w:sz w:val="24"/>
                <w:szCs w:val="24"/>
              </w:rPr>
              <w:t>特聘教授、 马工程首席专家或文化名家暨“四个一批”人才、“天府峨眉计划”“天府青城计划”“博新计划”等）（人）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国外专家担任兼职教师（人）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科研院所专家担任兼职教师（人）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头部企业专家担任兼职教师（人）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具有正高级职称的教师（人）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本专业教授给本科生授课的比例（%）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讲授专业基础课和专业核心课的教授占本专业授课教师数量的比例（%）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48"/>
              </w:tabs>
              <w:spacing w:line="440" w:lineRule="exact"/>
              <w:jc w:val="left"/>
              <w:textAlignment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教师队伍建设其他成果</w:t>
            </w:r>
          </w:p>
          <w:p>
            <w:pPr>
              <w:widowControl/>
              <w:tabs>
                <w:tab w:val="left" w:pos="1948"/>
              </w:tabs>
              <w:spacing w:line="440" w:lineRule="exact"/>
              <w:jc w:val="left"/>
              <w:textAlignment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（根据学科特点自行添加）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30"/>
                <w:szCs w:val="30"/>
              </w:rPr>
              <w:t>学科建设和人才培养改革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国家一流学科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省级一流学科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学科评估等级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国家级教学成果奖（项）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省级教学成果奖（项）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国家级“四新”实践与改革项目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省级“四新”实践与改革项目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国家级教改项目（项）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省级教改项目（项）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国家级一流专业（填写相关一流专业名称）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省级一流专业（填写相关一流专业名称）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国家级一流课程（门）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省级一流课程（门）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国家虚拟仿真实验教学项目（个）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省级虚拟仿真实验教学项目（个）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国家级实验教学示范中心（个）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省级实验教学示范中心（个）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国家级规划教材（本）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省级规划教材（本）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国家级教材奖励（项）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省级教材奖励（项）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中国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国际大学生创新大赛国赛金银奖（项）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中国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</w:rPr>
              <w:t>国际大学生创新大赛省赛金银奖（项）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教学改革其他成果（根据学科特点自行添加）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9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30"/>
                <w:szCs w:val="30"/>
              </w:rPr>
              <w:t>科研平台和成果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国家重点实验室（个）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教育部重点实验室（个）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教育部前沿科学中心（个）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 xml:space="preserve">学科交叉研究平台（个） 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教育部人文社会科学重点研究基地（个）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四川省社会科学重点研究基地（个）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国家高端智库（个）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承担国家级重大科研项目（项）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承担省部级重大科研项目（项）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国家级科技创新奖励（项）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省部级科技创新奖励（项）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科研其他成果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（根据学科特点自行添加）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9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黑体" w:hAnsi="黑体" w:eastAsia="黑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30"/>
                <w:szCs w:val="30"/>
              </w:rPr>
              <w:t>对外合作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"/>
                <w:color w:val="auto"/>
                <w:sz w:val="30"/>
                <w:szCs w:val="30"/>
              </w:rPr>
            </w:pP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出境交流学生数（人）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出境交流半年以上学生数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 xml:space="preserve">（人次） 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海外研修教师数（人）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海外研修半年以上教师数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（人次）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与国外高水平大学签订合作协议数（项）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境外教师开设课程数（门）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对外合作其他成果（根据学科特点自行添加）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distribute"/>
              <w:rPr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黑体" w:hAns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30"/>
                <w:szCs w:val="30"/>
              </w:rPr>
              <w:t>特色指标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其他重要标志性成果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distribute"/>
              <w:rPr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distribute"/>
              <w:rPr>
                <w:color w:val="auto"/>
                <w:sz w:val="30"/>
                <w:szCs w:val="30"/>
              </w:rPr>
            </w:pPr>
          </w:p>
        </w:tc>
      </w:tr>
    </w:tbl>
    <w:p>
      <w:pPr>
        <w:ind w:right="1281"/>
        <w:rPr>
          <w:rFonts w:eastAsia="黑体"/>
          <w:bCs/>
          <w:color w:val="auto"/>
        </w:rPr>
      </w:pPr>
    </w:p>
    <w:p>
      <w:pPr>
        <w:numPr>
          <w:ilvl w:val="0"/>
          <w:numId w:val="4"/>
        </w:numPr>
        <w:spacing w:line="312" w:lineRule="auto"/>
        <w:ind w:right="1280"/>
        <w:rPr>
          <w:rFonts w:eastAsia="黑体"/>
          <w:bCs/>
          <w:color w:val="auto"/>
        </w:rPr>
      </w:pPr>
      <w:r>
        <w:rPr>
          <w:rFonts w:eastAsia="黑体"/>
          <w:bCs/>
          <w:color w:val="auto"/>
        </w:rPr>
        <w:t>经费</w:t>
      </w:r>
      <w:r>
        <w:rPr>
          <w:rFonts w:hint="eastAsia" w:eastAsia="黑体"/>
          <w:bCs/>
          <w:color w:val="auto"/>
        </w:rPr>
        <w:t>和政策保障</w:t>
      </w:r>
    </w:p>
    <w:tbl>
      <w:tblPr>
        <w:tblStyle w:val="5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9808" w:type="dxa"/>
            <w:noWrap w:val="0"/>
            <w:vAlign w:val="top"/>
          </w:tcPr>
          <w:p>
            <w:pPr>
              <w:spacing w:line="312" w:lineRule="auto"/>
              <w:jc w:val="center"/>
              <w:rPr>
                <w:color w:val="auto"/>
                <w:kern w:val="0"/>
                <w:sz w:val="24"/>
              </w:rPr>
            </w:pPr>
          </w:p>
        </w:tc>
      </w:tr>
    </w:tbl>
    <w:p>
      <w:pPr>
        <w:spacing w:line="312" w:lineRule="auto"/>
        <w:ind w:right="1280"/>
        <w:rPr>
          <w:rFonts w:eastAsia="黑体"/>
          <w:bCs/>
          <w:color w:val="auto"/>
        </w:rPr>
      </w:pPr>
    </w:p>
    <w:p>
      <w:pPr>
        <w:pStyle w:val="2"/>
        <w:rPr>
          <w:rFonts w:ascii="Times New Roman" w:hAnsi="Times New Roman"/>
          <w:color w:val="auto"/>
        </w:rPr>
        <w:sectPr>
          <w:pgSz w:w="11906" w:h="16838"/>
          <w:pgMar w:top="1985" w:right="1531" w:bottom="1701" w:left="1531" w:header="851" w:footer="992" w:gutter="0"/>
          <w:cols w:space="720" w:num="1"/>
          <w:docGrid w:linePitch="435" w:charSpace="0"/>
        </w:sectPr>
      </w:pPr>
    </w:p>
    <w:p>
      <w:pPr>
        <w:widowControl/>
        <w:spacing w:line="312" w:lineRule="auto"/>
        <w:jc w:val="left"/>
        <w:rPr>
          <w:rFonts w:eastAsia="黑体"/>
          <w:bCs/>
          <w:color w:val="auto"/>
        </w:rPr>
      </w:pPr>
      <w:r>
        <w:rPr>
          <w:rFonts w:hint="eastAsia" w:eastAsia="黑体"/>
          <w:bCs/>
          <w:color w:val="auto"/>
        </w:rPr>
        <w:t>五</w:t>
      </w:r>
      <w:r>
        <w:rPr>
          <w:rFonts w:eastAsia="黑体"/>
          <w:bCs/>
          <w:color w:val="auto"/>
        </w:rPr>
        <w:t>、审核意见</w:t>
      </w:r>
    </w:p>
    <w:bookmarkEnd w:id="0"/>
    <w:tbl>
      <w:tblPr>
        <w:tblStyle w:val="5"/>
        <w:tblW w:w="9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12" w:type="dxa"/>
            <w:noWrap w:val="0"/>
            <w:vAlign w:val="top"/>
          </w:tcPr>
          <w:p>
            <w:pPr>
              <w:spacing w:line="312" w:lineRule="auto"/>
              <w:jc w:val="center"/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基地负责人审核意见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9812" w:type="dxa"/>
            <w:noWrap w:val="0"/>
            <w:vAlign w:val="top"/>
          </w:tcPr>
          <w:p>
            <w:pPr>
              <w:spacing w:line="312" w:lineRule="auto"/>
              <w:ind w:firstLine="640" w:firstLineChars="200"/>
              <w:jc w:val="left"/>
              <w:rPr>
                <w:color w:val="auto"/>
                <w:kern w:val="0"/>
                <w:sz w:val="24"/>
                <w:szCs w:val="20"/>
              </w:rPr>
            </w:pPr>
            <w:r>
              <w:rPr>
                <w:color w:val="auto"/>
                <w:kern w:val="0"/>
              </w:rPr>
              <w:t>作为</w:t>
            </w:r>
            <w:r>
              <w:rPr>
                <w:rFonts w:hint="eastAsia"/>
                <w:color w:val="auto"/>
                <w:kern w:val="0"/>
              </w:rPr>
              <w:t>四川省</w:t>
            </w:r>
            <w:r>
              <w:rPr>
                <w:color w:val="auto"/>
                <w:kern w:val="0"/>
              </w:rPr>
              <w:t>基础学科拔尖学生培养基地负责人，本人将与团队成员一起，在项目建设期内，认真完成《基地建设任务书》提出的各项任务。</w:t>
            </w:r>
          </w:p>
          <w:p>
            <w:pPr>
              <w:spacing w:line="312" w:lineRule="auto"/>
              <w:jc w:val="center"/>
              <w:rPr>
                <w:color w:val="auto"/>
                <w:kern w:val="0"/>
                <w:sz w:val="24"/>
                <w:szCs w:val="20"/>
              </w:rPr>
            </w:pPr>
            <w:r>
              <w:rPr>
                <w:color w:val="auto"/>
                <w:kern w:val="0"/>
                <w:sz w:val="24"/>
                <w:szCs w:val="20"/>
              </w:rPr>
              <w:t xml:space="preserve">                       </w:t>
            </w:r>
          </w:p>
          <w:p>
            <w:pPr>
              <w:spacing w:line="312" w:lineRule="auto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</w:rPr>
              <w:t xml:space="preserve">基地负责人签名：               </w:t>
            </w:r>
            <w:r>
              <w:rPr>
                <w:rFonts w:hint="eastAsia"/>
                <w:color w:val="auto"/>
                <w:kern w:val="0"/>
              </w:rPr>
              <w:t>年</w:t>
            </w:r>
            <w:r>
              <w:rPr>
                <w:color w:val="auto"/>
                <w:kern w:val="0"/>
              </w:rPr>
              <w:t xml:space="preserve">  </w:t>
            </w:r>
            <w:r>
              <w:rPr>
                <w:rFonts w:hint="eastAsia"/>
                <w:color w:val="auto"/>
                <w:kern w:val="0"/>
              </w:rPr>
              <w:t>月</w:t>
            </w:r>
            <w:r>
              <w:rPr>
                <w:color w:val="auto"/>
                <w:kern w:val="0"/>
              </w:rPr>
              <w:t xml:space="preserve">  </w:t>
            </w:r>
            <w:r>
              <w:rPr>
                <w:rFonts w:hint="eastAsia"/>
                <w:color w:val="auto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12" w:type="dxa"/>
            <w:noWrap w:val="0"/>
            <w:vAlign w:val="top"/>
          </w:tcPr>
          <w:p>
            <w:pPr>
              <w:spacing w:line="312" w:lineRule="auto"/>
              <w:jc w:val="center"/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专家论证意见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12" w:type="dxa"/>
            <w:noWrap w:val="0"/>
            <w:vAlign w:val="top"/>
          </w:tcPr>
          <w:p>
            <w:pPr>
              <w:spacing w:line="312" w:lineRule="auto"/>
              <w:ind w:firstLine="640" w:firstLineChars="200"/>
              <w:jc w:val="left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（《基地建设任务书》须组织专家论证，原则上专家不少于5人，其中校外专家不少于3人）</w:t>
            </w:r>
          </w:p>
          <w:p>
            <w:pPr>
              <w:spacing w:line="312" w:lineRule="auto"/>
              <w:ind w:firstLine="1280" w:firstLineChars="400"/>
              <w:jc w:val="left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专家组组长签名：</w:t>
            </w:r>
          </w:p>
          <w:p>
            <w:pPr>
              <w:spacing w:line="312" w:lineRule="auto"/>
              <w:ind w:firstLine="1280" w:firstLineChars="400"/>
              <w:jc w:val="left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专家组成员签名：</w:t>
            </w:r>
          </w:p>
          <w:p>
            <w:pPr>
              <w:spacing w:line="312" w:lineRule="auto"/>
              <w:ind w:firstLine="1280" w:firstLineChars="400"/>
              <w:jc w:val="left"/>
              <w:rPr>
                <w:color w:val="auto"/>
                <w:kern w:val="0"/>
              </w:rPr>
            </w:pPr>
          </w:p>
          <w:p>
            <w:pPr>
              <w:spacing w:line="312" w:lineRule="auto"/>
              <w:ind w:firstLine="2240" w:firstLineChars="700"/>
              <w:jc w:val="left"/>
              <w:rPr>
                <w:b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</w:rPr>
              <w:t xml:space="preserve">                         </w:t>
            </w:r>
            <w:r>
              <w:rPr>
                <w:rFonts w:hint="eastAsia"/>
                <w:color w:val="auto"/>
                <w:kern w:val="0"/>
              </w:rPr>
              <w:t>年</w:t>
            </w:r>
            <w:r>
              <w:rPr>
                <w:color w:val="auto"/>
                <w:kern w:val="0"/>
              </w:rPr>
              <w:t xml:space="preserve">  </w:t>
            </w:r>
            <w:r>
              <w:rPr>
                <w:rFonts w:hint="eastAsia"/>
                <w:color w:val="auto"/>
                <w:kern w:val="0"/>
              </w:rPr>
              <w:t>月</w:t>
            </w:r>
            <w:r>
              <w:rPr>
                <w:color w:val="auto"/>
                <w:kern w:val="0"/>
              </w:rPr>
              <w:t xml:space="preserve">  </w:t>
            </w:r>
            <w:r>
              <w:rPr>
                <w:rFonts w:hint="eastAsia"/>
                <w:color w:val="auto"/>
                <w:kern w:val="0"/>
              </w:rPr>
              <w:t>日</w:t>
            </w:r>
            <w:r>
              <w:rPr>
                <w:color w:val="auto"/>
                <w:kern w:val="0"/>
                <w:sz w:val="24"/>
                <w:szCs w:val="20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812" w:type="dxa"/>
            <w:noWrap w:val="0"/>
            <w:vAlign w:val="top"/>
          </w:tcPr>
          <w:p>
            <w:pPr>
              <w:spacing w:line="312" w:lineRule="auto"/>
              <w:jc w:val="center"/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9812" w:type="dxa"/>
            <w:noWrap w:val="0"/>
            <w:vAlign w:val="top"/>
          </w:tcPr>
          <w:p>
            <w:pPr>
              <w:spacing w:line="312" w:lineRule="auto"/>
              <w:ind w:firstLine="640" w:firstLineChars="200"/>
              <w:rPr>
                <w:color w:val="auto"/>
                <w:kern w:val="0"/>
                <w:sz w:val="28"/>
              </w:rPr>
            </w:pPr>
            <w:r>
              <w:rPr>
                <w:color w:val="auto"/>
                <w:kern w:val="0"/>
              </w:rPr>
              <w:t>本校作为</w:t>
            </w:r>
            <w:r>
              <w:rPr>
                <w:rFonts w:hint="eastAsia"/>
                <w:color w:val="auto"/>
                <w:kern w:val="0"/>
              </w:rPr>
              <w:t>四川</w:t>
            </w:r>
            <w:r>
              <w:rPr>
                <w:color w:val="auto"/>
                <w:kern w:val="0"/>
              </w:rPr>
              <w:t>省基础学科拔尖学生培养基地建设的责任高校，将</w:t>
            </w:r>
            <w:r>
              <w:rPr>
                <w:rFonts w:hint="eastAsia"/>
                <w:color w:val="auto"/>
                <w:kern w:val="0"/>
              </w:rPr>
              <w:t>严格项目建设管理，推进各项改革举措，</w:t>
            </w:r>
            <w:r>
              <w:rPr>
                <w:color w:val="auto"/>
                <w:kern w:val="0"/>
              </w:rPr>
              <w:t>强化资金与</w:t>
            </w:r>
            <w:r>
              <w:rPr>
                <w:rFonts w:hint="eastAsia"/>
                <w:color w:val="auto"/>
                <w:kern w:val="0"/>
              </w:rPr>
              <w:t>政策保障</w:t>
            </w:r>
            <w:r>
              <w:rPr>
                <w:color w:val="auto"/>
                <w:kern w:val="0"/>
              </w:rPr>
              <w:t>，确保全面</w:t>
            </w:r>
            <w:r>
              <w:rPr>
                <w:rFonts w:hint="eastAsia"/>
                <w:color w:val="auto"/>
                <w:kern w:val="0"/>
              </w:rPr>
              <w:t>如期</w:t>
            </w:r>
            <w:r>
              <w:rPr>
                <w:color w:val="auto"/>
                <w:kern w:val="0"/>
              </w:rPr>
              <w:t>完成</w:t>
            </w:r>
            <w:r>
              <w:rPr>
                <w:rFonts w:hint="eastAsia"/>
                <w:color w:val="auto"/>
                <w:kern w:val="0"/>
              </w:rPr>
              <w:t>建设</w:t>
            </w:r>
            <w:r>
              <w:rPr>
                <w:color w:val="auto"/>
                <w:kern w:val="0"/>
              </w:rPr>
              <w:t>任务。</w:t>
            </w:r>
          </w:p>
          <w:p>
            <w:pPr>
              <w:spacing w:line="312" w:lineRule="auto"/>
              <w:ind w:firstLine="560" w:firstLineChars="200"/>
              <w:rPr>
                <w:color w:val="auto"/>
                <w:kern w:val="0"/>
                <w:sz w:val="28"/>
                <w:szCs w:val="24"/>
              </w:rPr>
            </w:pPr>
            <w:r>
              <w:rPr>
                <w:color w:val="auto"/>
                <w:kern w:val="0"/>
                <w:sz w:val="28"/>
              </w:rPr>
              <w:t xml:space="preserve"> </w:t>
            </w:r>
          </w:p>
          <w:p>
            <w:pPr>
              <w:spacing w:line="312" w:lineRule="auto"/>
              <w:ind w:firstLine="1280" w:firstLineChars="400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 xml:space="preserve">                       学校（公章）</w:t>
            </w:r>
          </w:p>
          <w:p>
            <w:pPr>
              <w:spacing w:line="312" w:lineRule="auto"/>
              <w:ind w:firstLine="4480" w:firstLineChars="1400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</w:rPr>
              <w:t xml:space="preserve">    </w:t>
            </w:r>
            <w:r>
              <w:rPr>
                <w:rFonts w:hint="eastAsia"/>
                <w:color w:val="auto"/>
                <w:kern w:val="0"/>
              </w:rPr>
              <w:t>年</w:t>
            </w:r>
            <w:r>
              <w:rPr>
                <w:color w:val="auto"/>
                <w:kern w:val="0"/>
              </w:rPr>
              <w:t xml:space="preserve">  </w:t>
            </w:r>
            <w:r>
              <w:rPr>
                <w:rFonts w:hint="eastAsia"/>
                <w:color w:val="auto"/>
                <w:kern w:val="0"/>
              </w:rPr>
              <w:t>月</w:t>
            </w:r>
            <w:r>
              <w:rPr>
                <w:color w:val="auto"/>
                <w:kern w:val="0"/>
              </w:rPr>
              <w:t xml:space="preserve">  </w:t>
            </w:r>
            <w:r>
              <w:rPr>
                <w:rFonts w:hint="eastAsia"/>
                <w:color w:val="auto"/>
                <w:kern w:val="0"/>
              </w:rPr>
              <w:t>日</w:t>
            </w:r>
          </w:p>
        </w:tc>
      </w:tr>
    </w:tbl>
    <w:p>
      <w:pPr>
        <w:rPr>
          <w:rFonts w:hint="default" w:eastAsia="仿宋_GB2312"/>
          <w:lang w:val="en-US" w:eastAsia="zh-CN"/>
        </w:rPr>
      </w:pPr>
      <w:bookmarkStart w:id="15" w:name="_GoBack"/>
      <w:bookmarkEnd w:id="15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7E1491-32AE-4806-ACD9-0B55EBFC0F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EC9D780-C961-493C-9EFE-E1496488A6A6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08BEDBB-70C9-4E71-9268-D92AB90DA63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A2E6CC3-279F-493A-93E7-56B265DF6A4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3FA26A5E-B37D-4115-8269-32B3A7B0DA9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9072294E-F116-4805-958F-C2E1E137B4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D16F8747-C31C-445B-A98B-E38355556A0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AA1AAF5F-7341-4416-9F5D-43DEC9D275F7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20" w:leftChars="100"/>
      <w:rPr>
        <w:rStyle w:val="7"/>
        <w:rFonts w:hint="eastAsia"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hint="eastAsia" w:ascii="宋体" w:hAnsi="宋体" w:eastAsia="宋体"/>
        <w:sz w:val="28"/>
        <w:szCs w:val="28"/>
      </w:rPr>
      <w:fldChar w:fldCharType="begin"/>
    </w:r>
    <w:r>
      <w:rPr>
        <w:rStyle w:val="7"/>
        <w:rFonts w:hint="eastAsia" w:ascii="宋体" w:hAnsi="宋体" w:eastAsia="宋体"/>
        <w:sz w:val="28"/>
        <w:szCs w:val="28"/>
      </w:rPr>
      <w:instrText xml:space="preserve">PAGE  </w:instrText>
    </w:r>
    <w:r>
      <w:rPr>
        <w:rStyle w:val="7"/>
        <w:rFonts w:hint="eastAsia" w:ascii="宋体" w:hAnsi="宋体" w:eastAsia="宋体"/>
        <w:sz w:val="28"/>
        <w:szCs w:val="28"/>
      </w:rPr>
      <w:fldChar w:fldCharType="separate"/>
    </w:r>
    <w:r>
      <w:rPr>
        <w:rStyle w:val="7"/>
        <w:rFonts w:hint="eastAsia" w:ascii="宋体" w:hAnsi="宋体" w:eastAsia="宋体"/>
        <w:sz w:val="28"/>
        <w:szCs w:val="28"/>
      </w:rPr>
      <w:t>6</w:t>
    </w:r>
    <w:r>
      <w:rPr>
        <w:rStyle w:val="7"/>
        <w:rFonts w:hint="eastAsia"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300" cy="13144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1pF6s0AAAAAMBAAAPAAAAAAAAAAEAIAAAACIAAABkcnMvZG93bnJldi54bWxQSwEC&#10;FAAUAAAACACHTuJAmKLDQcMBAACKAwAADgAAAAAAAAABACAAAAAfAQAAZHJzL2Uyb0RvYy54bWxQ&#10;SwUGAAAAAAYABgBZAQAAVA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DB39D"/>
    <w:multiLevelType w:val="singleLevel"/>
    <w:tmpl w:val="FEFDB39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F3ABF9D"/>
    <w:multiLevelType w:val="singleLevel"/>
    <w:tmpl w:val="1F3ABF9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3EA3B89"/>
    <w:multiLevelType w:val="singleLevel"/>
    <w:tmpl w:val="53EA3B8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D3B109E"/>
    <w:multiLevelType w:val="singleLevel"/>
    <w:tmpl w:val="6D3B109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2D283A8C"/>
    <w:rsid w:val="2D28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  <w:rPr>
      <w:rFonts w:ascii="Calibri" w:hAnsi="Calibri" w:eastAsia="宋体"/>
      <w:sz w:val="21"/>
      <w:szCs w:val="22"/>
    </w:rPr>
  </w:style>
  <w:style w:type="paragraph" w:styleId="3">
    <w:name w:val="Body Text First Indent"/>
    <w:basedOn w:val="2"/>
    <w:qFormat/>
    <w:uiPriority w:val="0"/>
    <w:pPr>
      <w:widowControl/>
      <w:spacing w:line="480" w:lineRule="exact"/>
      <w:ind w:firstLine="100" w:firstLineChars="100"/>
      <w:jc w:val="left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2024-11-01T09:15:00Z</dcterms:created>
  <dc:creator>Colamilkshake</dc:creator>
  <cp:lastModifiedBy>Colamilkshake</cp:lastModifiedBy>
  <dcterms:modified xsi:type="dcterms:W3CDTF">2024-11-01T09:16:45Z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1B9CBD221A06475ABAD8654ED220D901_11</vt:lpwstr>
  </property>
</Properties>
</file>