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09C15">
      <w:pPr>
        <w:jc w:val="right"/>
      </w:pPr>
      <w:bookmarkStart w:id="0" w:name="doc_mark"/>
      <w:r>
        <w:rPr>
          <w:rFonts w:hint="eastAsia"/>
        </w:rPr>
        <w:t>川教函〔2025〕112号</w:t>
      </w:r>
      <w:bookmarkEnd w:id="0"/>
    </w:p>
    <w:p w14:paraId="74D02EF8">
      <w:pPr>
        <w:spacing w:line="600" w:lineRule="exact"/>
        <w:ind w:firstLine="640" w:firstLineChars="200"/>
        <w:rPr>
          <w:szCs w:val="44"/>
        </w:rPr>
      </w:pPr>
      <w:bookmarkStart w:id="1" w:name="Content"/>
      <w:bookmarkEnd w:id="1"/>
    </w:p>
    <w:p w14:paraId="69A1B7B1">
      <w:pPr>
        <w:spacing w:line="700" w:lineRule="exact"/>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四川省教育厅 四川省人力资源和社会保障厅</w:t>
      </w:r>
    </w:p>
    <w:p w14:paraId="54366D05">
      <w:pPr>
        <w:spacing w:line="700" w:lineRule="exact"/>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关于公布四川省2025年具有中等职业学历教育招生资格学校及专业的通告</w:t>
      </w:r>
    </w:p>
    <w:p w14:paraId="70E10DC1">
      <w:pPr>
        <w:spacing w:line="500" w:lineRule="exact"/>
        <w:ind w:firstLine="640" w:firstLineChars="200"/>
        <w:rPr>
          <w:szCs w:val="40"/>
        </w:rPr>
      </w:pPr>
    </w:p>
    <w:p w14:paraId="397D2E55">
      <w:pPr>
        <w:spacing w:line="600" w:lineRule="exact"/>
        <w:ind w:firstLine="640" w:firstLineChars="200"/>
        <w:sectPr>
          <w:footerReference r:id="rId3" w:type="even"/>
          <w:pgSz w:w="11906" w:h="16838"/>
          <w:pgMar w:top="1587" w:right="1474" w:bottom="1304" w:left="1587" w:header="1134" w:footer="1134" w:gutter="0"/>
          <w:cols w:space="720" w:num="1"/>
          <w:docGrid w:linePitch="435" w:charSpace="0"/>
        </w:sectPr>
      </w:pPr>
      <w:r>
        <w:rPr>
          <w:rFonts w:hint="eastAsia"/>
        </w:rPr>
        <w:t>为加强中等职业教育管理，增强政府信息服务功能，维护正常招生秩序，现公布四川省2025年具有中等职业学历教育招生资格的学校和专业（高中起点“1+2”模式高等职业教育学校和专业另行公布）。</w:t>
      </w:r>
    </w:p>
    <w:p w14:paraId="58861D7D">
      <w:pPr>
        <w:spacing w:line="600" w:lineRule="exact"/>
        <w:ind w:firstLine="640" w:firstLineChars="200"/>
      </w:pPr>
      <w:r>
        <w:rPr>
          <w:rFonts w:hint="eastAsia"/>
        </w:rPr>
        <w:t>2025年，全省具有中等职业学历教育招生资格学校420所（四川省中等职业教育名校名专业名实训基地建设工程立项单位中，五星名校16所、四星名校30所、三星名校43所）。其中，教育部门管理的职业学校344所，开设专业236种，开办专业点3025个，人力资源和社会保障部门管理的中等职业学历教育招生技工院校共76所（其中，技师学院21所，高级技工学校17所，普通技工学校38所），开设专业174种，开办专业点915个。</w:t>
      </w:r>
    </w:p>
    <w:p w14:paraId="5BF93E5B">
      <w:pPr>
        <w:spacing w:line="600" w:lineRule="exact"/>
        <w:ind w:firstLine="640" w:firstLineChars="200"/>
      </w:pPr>
      <w:r>
        <w:rPr>
          <w:rFonts w:hint="eastAsia"/>
        </w:rPr>
        <w:t>未列入本通告的学校、教育机构及专业不具备2025年中等职业学历教育招生资格，不得招生。对违规招生的学校，相关管理部门将依法取缔，所招学生不注册学籍，不承认学历，不享受国家中职资助和免学费等政策。请报名中等职业学校的学生注意查询本通告学校及专业名单（相关信息可通过四川省教育考试院、四川省教育厅、四川省人力资源和社会保障厅网站查询）。</w:t>
      </w:r>
    </w:p>
    <w:p w14:paraId="13A18B98">
      <w:pPr>
        <w:spacing w:line="600" w:lineRule="exact"/>
        <w:ind w:firstLine="640" w:firstLineChars="200"/>
      </w:pPr>
    </w:p>
    <w:p w14:paraId="668CAE4D">
      <w:pPr>
        <w:spacing w:line="600" w:lineRule="exact"/>
        <w:ind w:firstLine="640" w:firstLineChars="200"/>
      </w:pPr>
    </w:p>
    <w:p w14:paraId="5A787FDA">
      <w:pPr>
        <w:spacing w:line="600" w:lineRule="exact"/>
        <w:ind w:firstLine="640" w:firstLineChars="200"/>
      </w:pPr>
    </w:p>
    <w:p w14:paraId="6683ED51">
      <w:pPr>
        <w:spacing w:line="600" w:lineRule="exact"/>
        <w:ind w:firstLine="640" w:firstLineChars="200"/>
      </w:pPr>
      <w:r>
        <w:rPr>
          <w:rFonts w:hint="eastAsia"/>
        </w:rPr>
        <w:t>四川省教育厅           四川省人力资源和社会保障厅</w:t>
      </w:r>
    </w:p>
    <w:p w14:paraId="4EEF0B40">
      <w:pPr>
        <w:spacing w:line="600" w:lineRule="exact"/>
        <w:ind w:right="1184" w:rightChars="370" w:firstLine="640" w:firstLineChars="200"/>
        <w:jc w:val="right"/>
        <w:rPr>
          <w:rFonts w:hint="eastAsia" w:eastAsia="仿宋_GB2312"/>
          <w:lang w:val="en-US" w:eastAsia="zh-CN"/>
        </w:rPr>
        <w:sectPr>
          <w:type w:val="continuous"/>
          <w:pgSz w:w="11906" w:h="16838"/>
          <w:pgMar w:top="2098" w:right="1474" w:bottom="1985" w:left="1588" w:header="1701" w:footer="1588" w:gutter="0"/>
          <w:cols w:space="720" w:num="1"/>
          <w:docGrid w:linePitch="312" w:charSpace="0"/>
        </w:sectPr>
      </w:pPr>
      <w:r>
        <w:rPr>
          <w:rFonts w:hint="eastAsia"/>
        </w:rPr>
        <w:t>2025年</w:t>
      </w:r>
      <w:bookmarkStart w:id="2" w:name="FunCunProofread5625"/>
      <w:r>
        <w:rPr>
          <w:rFonts w:hint="eastAsia"/>
        </w:rPr>
        <w:t>4月30</w:t>
      </w:r>
      <w:bookmarkEnd w:id="2"/>
      <w:r>
        <w:rPr>
          <w:rFonts w:hint="eastAsia"/>
          <w:lang w:val="en-US" w:eastAsia="zh-CN"/>
        </w:rPr>
        <w:t>日</w:t>
      </w:r>
      <w:bookmarkStart w:id="3" w:name="_GoBack"/>
      <w:bookmarkEnd w:id="3"/>
    </w:p>
    <w:p w14:paraId="21900DBC">
      <w:pPr>
        <w:rPr>
          <w:rFonts w:ascii="仿宋_GB2312"/>
        </w:rPr>
      </w:pPr>
    </w:p>
    <w:sectPr>
      <w:footerReference r:id="rId4" w:type="default"/>
      <w:footerReference r:id="rId5" w:type="even"/>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614A3">
    <w:pPr>
      <w:pStyle w:val="7"/>
      <w:framePr w:wrap="around" w:vAnchor="text" w:hAnchor="margin" w:xAlign="outside" w:y="1"/>
      <w:ind w:left="320" w:leftChars="100" w:right="320" w:righ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2</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14:paraId="290E11B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D537">
    <w:pPr>
      <w:pStyle w:val="7"/>
      <w:framePr w:wrap="around" w:vAnchor="text" w:hAnchor="margin" w:xAlign="outside" w:y="1"/>
      <w:ind w:right="320" w:righ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69</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14:paraId="0F81DE25">
    <w:pPr>
      <w:pStyle w:val="7"/>
      <w:ind w:right="567" w:firstLine="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0CC8">
    <w:pPr>
      <w:pStyle w:val="7"/>
      <w:framePr w:wrap="around" w:vAnchor="text" w:hAnchor="margin" w:xAlign="outside" w:y="1"/>
      <w:ind w:left="320" w:lef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70</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14:paraId="44F92891">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715941"/>
    <w:rsid w:val="00014645"/>
    <w:rsid w:val="00112420"/>
    <w:rsid w:val="001B42BA"/>
    <w:rsid w:val="002E4B8C"/>
    <w:rsid w:val="003A34ED"/>
    <w:rsid w:val="003F1922"/>
    <w:rsid w:val="00426B51"/>
    <w:rsid w:val="00463734"/>
    <w:rsid w:val="0049411B"/>
    <w:rsid w:val="004B3681"/>
    <w:rsid w:val="004F0B03"/>
    <w:rsid w:val="00511CC2"/>
    <w:rsid w:val="005320A0"/>
    <w:rsid w:val="005522DF"/>
    <w:rsid w:val="0058769E"/>
    <w:rsid w:val="005F4F3C"/>
    <w:rsid w:val="00645A63"/>
    <w:rsid w:val="00683912"/>
    <w:rsid w:val="00715941"/>
    <w:rsid w:val="00794B2C"/>
    <w:rsid w:val="00850378"/>
    <w:rsid w:val="00941EE0"/>
    <w:rsid w:val="00952CCA"/>
    <w:rsid w:val="009967C5"/>
    <w:rsid w:val="009E02A3"/>
    <w:rsid w:val="00AA333D"/>
    <w:rsid w:val="00B26EDA"/>
    <w:rsid w:val="00BB3A67"/>
    <w:rsid w:val="00C3103D"/>
    <w:rsid w:val="00D02336"/>
    <w:rsid w:val="00D43A80"/>
    <w:rsid w:val="00D67701"/>
    <w:rsid w:val="00D82B6A"/>
    <w:rsid w:val="00DA4F6D"/>
    <w:rsid w:val="00E3588B"/>
    <w:rsid w:val="00E65288"/>
    <w:rsid w:val="00E66AC6"/>
    <w:rsid w:val="00E93428"/>
    <w:rsid w:val="00F96933"/>
    <w:rsid w:val="1BFD3365"/>
    <w:rsid w:val="59DE0E22"/>
    <w:rsid w:val="5EFF39B0"/>
    <w:rsid w:val="6EEF3023"/>
    <w:rsid w:val="72387081"/>
    <w:rsid w:val="7AF8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rFonts w:ascii="等线" w:hAnsi="等线" w:eastAsia="等线"/>
      <w:sz w:val="21"/>
      <w:szCs w:val="22"/>
    </w:rPr>
  </w:style>
  <w:style w:type="paragraph" w:styleId="3">
    <w:name w:val="Salutation"/>
    <w:basedOn w:val="1"/>
    <w:next w:val="1"/>
    <w:link w:val="22"/>
    <w:qFormat/>
    <w:uiPriority w:val="0"/>
    <w:pPr>
      <w:spacing w:line="580" w:lineRule="exact"/>
    </w:pPr>
    <w:rPr>
      <w:szCs w:val="20"/>
    </w:rPr>
  </w:style>
  <w:style w:type="paragraph" w:styleId="4">
    <w:name w:val="Body Text Indent"/>
    <w:basedOn w:val="1"/>
    <w:link w:val="23"/>
    <w:qFormat/>
    <w:uiPriority w:val="0"/>
    <w:pPr>
      <w:ind w:firstLine="1920" w:firstLineChars="600"/>
    </w:pPr>
    <w:rPr>
      <w:szCs w:val="24"/>
    </w:rPr>
  </w:style>
  <w:style w:type="paragraph" w:styleId="5">
    <w:name w:val="Date"/>
    <w:basedOn w:val="1"/>
    <w:next w:val="1"/>
    <w:link w:val="18"/>
    <w:unhideWhenUsed/>
    <w:qFormat/>
    <w:uiPriority w:val="0"/>
    <w:pPr>
      <w:ind w:left="100" w:leftChars="2500"/>
    </w:pPr>
  </w:style>
  <w:style w:type="paragraph" w:styleId="6">
    <w:name w:val="Balloon Text"/>
    <w:basedOn w:val="1"/>
    <w:link w:val="24"/>
    <w:qFormat/>
    <w:uiPriority w:val="0"/>
    <w:pPr>
      <w:ind w:firstLine="624"/>
    </w:pPr>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5"/>
    <w:qFormat/>
    <w:uiPriority w:val="0"/>
    <w:pPr>
      <w:spacing w:line="580" w:lineRule="exact"/>
      <w:jc w:val="center"/>
    </w:pPr>
    <w:rPr>
      <w:rFonts w:eastAsia="黑体"/>
      <w:szCs w:val="20"/>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b/>
      <w:bCs/>
    </w:rPr>
  </w:style>
  <w:style w:type="character" w:styleId="15">
    <w:name w:val="page number"/>
    <w:unhideWhenUsed/>
    <w:qFormat/>
    <w:uiPriority w:val="99"/>
  </w:style>
  <w:style w:type="character" w:styleId="16">
    <w:name w:val="FollowedHyperlink"/>
    <w:unhideWhenUsed/>
    <w:qFormat/>
    <w:uiPriority w:val="99"/>
    <w:rPr>
      <w:color w:val="7E1FAD"/>
      <w:u w:val="single"/>
    </w:rPr>
  </w:style>
  <w:style w:type="character" w:styleId="17">
    <w:name w:val="Hyperlink"/>
    <w:unhideWhenUsed/>
    <w:qFormat/>
    <w:uiPriority w:val="0"/>
    <w:rPr>
      <w:color w:val="0026E5"/>
      <w:u w:val="single"/>
    </w:rPr>
  </w:style>
  <w:style w:type="character" w:customStyle="1" w:styleId="18">
    <w:name w:val="日期 字符"/>
    <w:link w:val="5"/>
    <w:qFormat/>
    <w:uiPriority w:val="0"/>
    <w:rPr>
      <w:kern w:val="2"/>
      <w:sz w:val="32"/>
      <w:szCs w:val="22"/>
    </w:rPr>
  </w:style>
  <w:style w:type="character" w:customStyle="1" w:styleId="19">
    <w:name w:val="页脚 字符"/>
    <w:link w:val="7"/>
    <w:qFormat/>
    <w:uiPriority w:val="99"/>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文字 字符"/>
    <w:basedOn w:val="13"/>
    <w:link w:val="2"/>
    <w:qFormat/>
    <w:uiPriority w:val="99"/>
    <w:rPr>
      <w:rFonts w:ascii="等线" w:hAnsi="等线" w:eastAsia="等线"/>
      <w:kern w:val="2"/>
      <w:sz w:val="21"/>
      <w:szCs w:val="22"/>
    </w:rPr>
  </w:style>
  <w:style w:type="character" w:customStyle="1" w:styleId="22">
    <w:name w:val="称呼 字符"/>
    <w:basedOn w:val="13"/>
    <w:link w:val="3"/>
    <w:qFormat/>
    <w:uiPriority w:val="0"/>
    <w:rPr>
      <w:rFonts w:ascii="Times New Roman" w:hAnsi="Times New Roman"/>
      <w:kern w:val="2"/>
      <w:sz w:val="32"/>
    </w:rPr>
  </w:style>
  <w:style w:type="character" w:customStyle="1" w:styleId="23">
    <w:name w:val="正文文本缩进 字符"/>
    <w:basedOn w:val="13"/>
    <w:link w:val="4"/>
    <w:qFormat/>
    <w:uiPriority w:val="0"/>
    <w:rPr>
      <w:rFonts w:ascii="Times New Roman" w:hAnsi="Times New Roman"/>
      <w:kern w:val="2"/>
      <w:sz w:val="32"/>
      <w:szCs w:val="24"/>
    </w:rPr>
  </w:style>
  <w:style w:type="character" w:customStyle="1" w:styleId="24">
    <w:name w:val="批注框文本 字符"/>
    <w:basedOn w:val="13"/>
    <w:link w:val="6"/>
    <w:qFormat/>
    <w:uiPriority w:val="0"/>
    <w:rPr>
      <w:rFonts w:ascii="Times New Roman" w:hAnsi="Times New Roman"/>
      <w:kern w:val="2"/>
      <w:sz w:val="18"/>
      <w:szCs w:val="18"/>
    </w:rPr>
  </w:style>
  <w:style w:type="character" w:customStyle="1" w:styleId="25">
    <w:name w:val="副标题 字符1"/>
    <w:basedOn w:val="13"/>
    <w:link w:val="9"/>
    <w:qFormat/>
    <w:uiPriority w:val="0"/>
    <w:rPr>
      <w:rFonts w:ascii="Times New Roman" w:hAnsi="Times New Roman" w:eastAsia="黑体"/>
      <w:kern w:val="2"/>
      <w:sz w:val="32"/>
    </w:rPr>
  </w:style>
  <w:style w:type="character" w:customStyle="1" w:styleId="26">
    <w:name w:val="页脚 Char1"/>
    <w:qFormat/>
    <w:uiPriority w:val="99"/>
    <w:rPr>
      <w:kern w:val="2"/>
      <w:sz w:val="18"/>
      <w:szCs w:val="18"/>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font5"/>
    <w:basedOn w:val="1"/>
    <w:qFormat/>
    <w:uiPriority w:val="0"/>
    <w:pPr>
      <w:widowControl/>
      <w:spacing w:before="100" w:beforeAutospacing="1" w:after="100" w:afterAutospacing="1"/>
      <w:jc w:val="left"/>
    </w:pPr>
    <w:rPr>
      <w:rFonts w:ascii="华文楷体" w:hAnsi="华文楷体" w:eastAsia="华文楷体" w:cs="宋体"/>
      <w:color w:val="000000"/>
      <w:kern w:val="0"/>
      <w:sz w:val="20"/>
      <w:szCs w:val="20"/>
    </w:rPr>
  </w:style>
  <w:style w:type="paragraph" w:customStyle="1" w:styleId="29">
    <w:name w:val="font6"/>
    <w:basedOn w:val="1"/>
    <w:qFormat/>
    <w:uiPriority w:val="0"/>
    <w:pPr>
      <w:widowControl/>
      <w:spacing w:before="100" w:beforeAutospacing="1" w:after="100" w:afterAutospacing="1"/>
      <w:jc w:val="left"/>
    </w:pPr>
    <w:rPr>
      <w:rFonts w:ascii="华文楷体" w:hAnsi="华文楷体" w:eastAsia="华文楷体" w:cs="宋体"/>
      <w:b/>
      <w:bCs/>
      <w:color w:val="000000"/>
      <w:kern w:val="0"/>
      <w:sz w:val="20"/>
      <w:szCs w:val="20"/>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67"/>
    <w:basedOn w:val="1"/>
    <w:qFormat/>
    <w:uiPriority w:val="0"/>
    <w:pPr>
      <w:widowControl/>
      <w:spacing w:before="100" w:beforeAutospacing="1" w:after="100" w:afterAutospacing="1"/>
      <w:jc w:val="center"/>
    </w:pPr>
    <w:rPr>
      <w:rFonts w:ascii="黑体" w:hAnsi="黑体" w:eastAsia="黑体" w:cs="宋体"/>
      <w:kern w:val="0"/>
      <w:sz w:val="20"/>
      <w:szCs w:val="20"/>
    </w:rPr>
  </w:style>
  <w:style w:type="paragraph" w:customStyle="1" w:styleId="34">
    <w:name w:val="xl68"/>
    <w:basedOn w:val="1"/>
    <w:qFormat/>
    <w:uiPriority w:val="0"/>
    <w:pPr>
      <w:widowControl/>
      <w:spacing w:before="100" w:beforeAutospacing="1" w:after="100" w:afterAutospacing="1"/>
      <w:jc w:val="center"/>
    </w:pPr>
    <w:rPr>
      <w:rFonts w:ascii="华文楷体" w:hAnsi="华文楷体" w:eastAsia="华文楷体" w:cs="宋体"/>
      <w:kern w:val="0"/>
      <w:sz w:val="20"/>
      <w:szCs w:val="20"/>
    </w:rPr>
  </w:style>
  <w:style w:type="paragraph" w:customStyle="1" w:styleId="35">
    <w:name w:val="xl69"/>
    <w:basedOn w:val="1"/>
    <w:qFormat/>
    <w:uiPriority w:val="0"/>
    <w:pPr>
      <w:widowControl/>
      <w:spacing w:before="100" w:beforeAutospacing="1" w:after="100" w:afterAutospacing="1"/>
      <w:jc w:val="left"/>
    </w:pPr>
    <w:rPr>
      <w:rFonts w:ascii="华文楷体" w:hAnsi="华文楷体" w:eastAsia="华文楷体" w:cs="宋体"/>
      <w:kern w:val="0"/>
      <w:sz w:val="20"/>
      <w:szCs w:val="20"/>
    </w:rPr>
  </w:style>
  <w:style w:type="paragraph" w:customStyle="1" w:styleId="36">
    <w:name w:val="xl70"/>
    <w:basedOn w:val="1"/>
    <w:qFormat/>
    <w:uiPriority w:val="0"/>
    <w:pPr>
      <w:widowControl/>
      <w:spacing w:before="100" w:beforeAutospacing="1" w:after="100" w:afterAutospacing="1"/>
      <w:jc w:val="left"/>
    </w:pPr>
    <w:rPr>
      <w:rFonts w:ascii="华文楷体" w:hAnsi="华文楷体" w:eastAsia="华文楷体" w:cs="宋体"/>
      <w:b/>
      <w:bCs/>
      <w:kern w:val="0"/>
      <w:sz w:val="20"/>
      <w:szCs w:val="20"/>
    </w:rPr>
  </w:style>
  <w:style w:type="paragraph" w:customStyle="1" w:styleId="37">
    <w:name w:val="_Style 35"/>
    <w:semiHidden/>
    <w:qFormat/>
    <w:uiPriority w:val="99"/>
    <w:rPr>
      <w:rFonts w:ascii="等线" w:hAnsi="等线" w:eastAsia="等线" w:cs="Times New Roman"/>
      <w:kern w:val="2"/>
      <w:sz w:val="21"/>
      <w:szCs w:val="22"/>
      <w:lang w:val="en-US" w:eastAsia="zh-CN" w:bidi="ar-SA"/>
    </w:rPr>
  </w:style>
  <w:style w:type="paragraph" w:customStyle="1" w:styleId="38">
    <w:name w:val="小小标题"/>
    <w:basedOn w:val="1"/>
    <w:qFormat/>
    <w:uiPriority w:val="99"/>
    <w:pPr>
      <w:spacing w:line="580" w:lineRule="exact"/>
      <w:ind w:firstLine="624"/>
    </w:pPr>
    <w:rPr>
      <w:rFonts w:eastAsia="楷体_GB2312"/>
      <w:szCs w:val="20"/>
    </w:rPr>
  </w:style>
  <w:style w:type="paragraph" w:customStyle="1" w:styleId="39">
    <w:name w:val="主题标"/>
    <w:basedOn w:val="1"/>
    <w:next w:val="3"/>
    <w:qFormat/>
    <w:uiPriority w:val="0"/>
    <w:pPr>
      <w:spacing w:line="580" w:lineRule="exact"/>
      <w:jc w:val="center"/>
    </w:pPr>
    <w:rPr>
      <w:rFonts w:eastAsia="方正小标宋简体"/>
      <w:sz w:val="44"/>
      <w:szCs w:val="20"/>
    </w:rPr>
  </w:style>
  <w:style w:type="character" w:customStyle="1" w:styleId="40">
    <w:name w:val="副标题 字符"/>
    <w:qFormat/>
    <w:uiPriority w:val="0"/>
    <w:rPr>
      <w:rFonts w:ascii="等线 Light" w:hAnsi="等线 Light" w:eastAsia="宋体" w:cs="Times New Roman"/>
      <w:b/>
      <w:bCs/>
      <w:kern w:val="28"/>
      <w:sz w:val="32"/>
      <w:szCs w:val="32"/>
    </w:rPr>
  </w:style>
  <w:style w:type="paragraph" w:customStyle="1" w:styleId="41">
    <w:name w:val="小标题"/>
    <w:basedOn w:val="1"/>
    <w:next w:val="1"/>
    <w:qFormat/>
    <w:uiPriority w:val="0"/>
    <w:pPr>
      <w:spacing w:line="580" w:lineRule="exact"/>
      <w:ind w:firstLine="624"/>
    </w:pPr>
    <w:rPr>
      <w:rFonts w:eastAsia="黑体"/>
      <w:szCs w:val="20"/>
    </w:rPr>
  </w:style>
  <w:style w:type="paragraph" w:customStyle="1" w:styleId="42">
    <w:name w:val="落款"/>
    <w:basedOn w:val="1"/>
    <w:next w:val="1"/>
    <w:qFormat/>
    <w:uiPriority w:val="0"/>
    <w:pPr>
      <w:spacing w:line="580" w:lineRule="exact"/>
      <w:ind w:right="300" w:rightChars="300"/>
      <w:jc w:val="right"/>
    </w:pPr>
    <w:rPr>
      <w:szCs w:val="20"/>
    </w:rPr>
  </w:style>
  <w:style w:type="paragraph" w:customStyle="1" w:styleId="43">
    <w:name w:val="表格"/>
    <w:basedOn w:val="1"/>
    <w:next w:val="1"/>
    <w:qFormat/>
    <w:uiPriority w:val="0"/>
    <w:pPr>
      <w:spacing w:line="380" w:lineRule="exact"/>
      <w:jc w:val="center"/>
    </w:pPr>
    <w:rPr>
      <w:rFonts w:eastAsia="宋体"/>
      <w:sz w:val="24"/>
      <w:szCs w:val="20"/>
    </w:rPr>
  </w:style>
  <w:style w:type="paragraph" w:customStyle="1" w:styleId="44">
    <w:name w:val="标题附注"/>
    <w:basedOn w:val="1"/>
    <w:next w:val="1"/>
    <w:qFormat/>
    <w:uiPriority w:val="0"/>
    <w:pPr>
      <w:spacing w:line="580" w:lineRule="exact"/>
      <w:jc w:val="center"/>
    </w:pPr>
    <w:rPr>
      <w:rFonts w:eastAsia="楷体_GB2312"/>
      <w:szCs w:val="20"/>
    </w:rPr>
  </w:style>
  <w:style w:type="paragraph" w:customStyle="1" w:styleId="45">
    <w:name w:val="Char"/>
    <w:basedOn w:val="1"/>
    <w:qFormat/>
    <w:uiPriority w:val="0"/>
    <w:pPr>
      <w:spacing w:line="240" w:lineRule="atLeast"/>
      <w:ind w:left="420" w:firstLine="420"/>
    </w:pPr>
    <w:rPr>
      <w:rFonts w:eastAsia="宋体"/>
      <w:kern w:val="0"/>
      <w:sz w:val="21"/>
      <w:szCs w:val="21"/>
    </w:rPr>
  </w:style>
  <w:style w:type="paragraph" w:customStyle="1" w:styleId="4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47">
    <w:name w:val="font21"/>
    <w:qFormat/>
    <w:uiPriority w:val="0"/>
    <w:rPr>
      <w:rFonts w:hint="default" w:ascii="Times New Roman" w:hAnsi="Times New Roman" w:cs="Times New Roman"/>
      <w:color w:val="000000"/>
      <w:sz w:val="24"/>
      <w:szCs w:val="24"/>
      <w:u w:val="none"/>
    </w:rPr>
  </w:style>
  <w:style w:type="character" w:customStyle="1" w:styleId="48">
    <w:name w:val="font101"/>
    <w:qFormat/>
    <w:uiPriority w:val="0"/>
    <w:rPr>
      <w:rFonts w:hint="eastAsia" w:ascii="仿宋_GB2312" w:eastAsia="仿宋_GB2312" w:cs="仿宋_GB2312"/>
      <w:color w:val="000000"/>
      <w:sz w:val="24"/>
      <w:szCs w:val="24"/>
      <w:u w:val="none"/>
    </w:rPr>
  </w:style>
  <w:style w:type="character" w:customStyle="1" w:styleId="49">
    <w:name w:val="font81"/>
    <w:qFormat/>
    <w:uiPriority w:val="0"/>
    <w:rPr>
      <w:rFonts w:hint="eastAsia" w:ascii="仿宋_GB2312" w:eastAsia="仿宋_GB2312" w:cs="仿宋_GB2312"/>
      <w:color w:val="000000"/>
      <w:sz w:val="24"/>
      <w:szCs w:val="24"/>
      <w:u w:val="none"/>
    </w:rPr>
  </w:style>
  <w:style w:type="character" w:customStyle="1" w:styleId="50">
    <w:name w:val="font131"/>
    <w:qFormat/>
    <w:uiPriority w:val="0"/>
    <w:rPr>
      <w:rFonts w:hint="eastAsia" w:ascii="仿宋_GB2312" w:eastAsia="仿宋_GB2312" w:cs="仿宋_GB2312"/>
      <w:color w:val="000000"/>
      <w:sz w:val="22"/>
      <w:szCs w:val="22"/>
      <w:u w:val="none"/>
    </w:rPr>
  </w:style>
  <w:style w:type="character" w:customStyle="1" w:styleId="51">
    <w:name w:val="font91"/>
    <w:qFormat/>
    <w:uiPriority w:val="0"/>
    <w:rPr>
      <w:rFonts w:hint="eastAsia" w:ascii="仿宋_GB2312" w:eastAsia="仿宋_GB2312" w:cs="仿宋_GB2312"/>
      <w:color w:val="000000"/>
      <w:sz w:val="24"/>
      <w:szCs w:val="24"/>
      <w:u w:val="none"/>
    </w:rPr>
  </w:style>
  <w:style w:type="paragraph" w:customStyle="1" w:styleId="52">
    <w:name w:val="修订1"/>
    <w:hidden/>
    <w:unhideWhenUsed/>
    <w:qFormat/>
    <w:uiPriority w:val="99"/>
    <w:rPr>
      <w:rFonts w:ascii="等线" w:hAnsi="等线" w:eastAsia="等线" w:cs="Times New Roman"/>
      <w:kern w:val="2"/>
      <w:sz w:val="21"/>
      <w:szCs w:val="22"/>
      <w:lang w:val="en-US" w:eastAsia="zh-CN" w:bidi="ar-SA"/>
    </w:rPr>
  </w:style>
  <w:style w:type="paragraph" w:customStyle="1" w:styleId="53">
    <w:name w:val="Revision"/>
    <w:hidden/>
    <w:unhideWhenUsed/>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j\Desktop\Doc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Doc1.dot</Template>
  <Pages>3</Pages>
  <Words>510</Words>
  <Characters>549</Characters>
  <Lines>420</Lines>
  <Paragraphs>118</Paragraphs>
  <TotalTime>19</TotalTime>
  <ScaleCrop>false</ScaleCrop>
  <LinksUpToDate>false</LinksUpToDate>
  <CharactersWithSpaces>550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2025-05-07T03:48:00Z</dcterms:created>
  <dc:creator>攀枝花学院单位管理员</dc:creator>
  <cp:lastModifiedBy>Colamilkshake</cp:lastModifiedBy>
  <dcterms:modified xsi:type="dcterms:W3CDTF">2025-05-07T09:54:07Z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eyJoZGlkIjoiYWU4ODcyZTJlZWFiNjFhYmQzMTcxZWUwODQ0OGI0YmEiLCJ1c2VySWQiOiI3NTU1Mjk0MzMifQ==</vt:lpwstr>
  </property>
  <property fmtid="{D5CDD505-2E9C-101B-9397-08002B2CF9AE}" pid="4" name="ICV">
    <vt:lpwstr>AC399C1F403D4E23B13E7014C0D392B5_13</vt:lpwstr>
  </property>
</Properties>
</file>